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BE9" w:rsidRDefault="00CB3BE9" w:rsidP="00CB3BE9">
      <w:r>
        <w:rPr>
          <w:noProof/>
          <w:lang w:eastAsia="es-EC"/>
        </w:rPr>
        <w:drawing>
          <wp:anchor distT="0" distB="0" distL="114300" distR="114300" simplePos="0" relativeHeight="251659264" behindDoc="0" locked="0" layoutInCell="1" allowOverlap="1" wp14:anchorId="20201DD8" wp14:editId="0B25AF54">
            <wp:simplePos x="0" y="0"/>
            <wp:positionH relativeFrom="column">
              <wp:posOffset>-635</wp:posOffset>
            </wp:positionH>
            <wp:positionV relativeFrom="paragraph">
              <wp:posOffset>-611505</wp:posOffset>
            </wp:positionV>
            <wp:extent cx="1176020" cy="697865"/>
            <wp:effectExtent l="0" t="0" r="5080" b="6985"/>
            <wp:wrapTopAndBottom/>
            <wp:docPr id="1" name="Imagen 1" descr="U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UM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6020"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BE9" w:rsidRDefault="00CB3BE9" w:rsidP="00CB3BE9">
      <w:pPr>
        <w:rPr>
          <w:b/>
        </w:rPr>
      </w:pPr>
      <w:r w:rsidRPr="00A00857">
        <w:rPr>
          <w:b/>
        </w:rPr>
        <w:t>ASIGNATURA: FUNDAMENTOS DE CONTABILIDAD</w:t>
      </w:r>
    </w:p>
    <w:p w:rsidR="00CB3BE9" w:rsidRPr="00127620" w:rsidRDefault="00CB3BE9" w:rsidP="00CB3BE9">
      <w:pPr>
        <w:rPr>
          <w:b/>
        </w:rPr>
      </w:pPr>
      <w:r w:rsidRPr="00127620">
        <w:rPr>
          <w:b/>
        </w:rPr>
        <w:t>UNIDAD 1. Introducción al campo de la Contabilidad</w:t>
      </w:r>
    </w:p>
    <w:p w:rsidR="00CB3BE9" w:rsidRDefault="00CB3BE9" w:rsidP="00CB3BE9">
      <w:pPr>
        <w:rPr>
          <w:rFonts w:cstheme="minorHAnsi"/>
          <w:b/>
          <w:u w:val="single"/>
        </w:rPr>
      </w:pPr>
      <w:r w:rsidRPr="006648B4">
        <w:rPr>
          <w:rFonts w:cstheme="minorHAnsi"/>
          <w:b/>
          <w:u w:val="single"/>
        </w:rPr>
        <w:t>Tema 1.2. El sistema contable</w:t>
      </w:r>
    </w:p>
    <w:p w:rsidR="00CB3BE9" w:rsidRPr="004F299B" w:rsidRDefault="00CB3BE9" w:rsidP="00CB3BE9">
      <w:pPr>
        <w:jc w:val="both"/>
        <w:rPr>
          <w:rFonts w:cstheme="minorHAnsi"/>
          <w:b/>
          <w:u w:val="single"/>
        </w:rPr>
      </w:pPr>
      <w:r w:rsidRPr="004F299B">
        <w:rPr>
          <w:rFonts w:cstheme="minorHAnsi"/>
          <w:b/>
          <w:u w:val="single"/>
        </w:rPr>
        <w:t>1.2.2 El sistema contable</w:t>
      </w:r>
    </w:p>
    <w:p w:rsidR="00D62E1C" w:rsidRPr="00D62E1C" w:rsidRDefault="00D62E1C" w:rsidP="00D62E1C">
      <w:pPr>
        <w:jc w:val="both"/>
        <w:rPr>
          <w:rFonts w:cstheme="minorHAnsi"/>
        </w:rPr>
      </w:pPr>
      <w:r w:rsidRPr="00D62E1C">
        <w:rPr>
          <w:rFonts w:cstheme="minorHAnsi"/>
        </w:rPr>
        <w:t>Toda entidad recurrentemente efectúa operaciones o actos de comercio como comprar bienes y servicios, vender las mercaderías o los servicios que genera, cobrar las cuentas pendientes, pagar las deudas, depositar y retirar dinero de los bancos, encargar y custodiar bienes, devolver  o aceptar devoluciones de bienes, importar materiales, mercaderías o activos fijos, exportar su producción, en fin, un número muy amplio de transacciones que modifican dinámicamente la economía y las finanzas de la empresa; precisamente estos actos son el objeto de la contabilidad, es decir la materia prima del denominado Proceso contable. A su vez, las operaciones son el resultado de las decisiones que toman los ejecutivos con base en la información contenida en los productos del proceso contable, que son los estados financieros (EEFF). Es decir, el proceso contable es dinámico y está plenamente vinculado conforme se evidencia en el siguiente gráfico.</w:t>
      </w:r>
    </w:p>
    <w:p w:rsidR="00D62E1C" w:rsidRPr="00D62E1C" w:rsidRDefault="00D62E1C" w:rsidP="00D62E1C">
      <w:pPr>
        <w:jc w:val="both"/>
        <w:rPr>
          <w:rFonts w:cstheme="minorHAnsi"/>
        </w:rPr>
      </w:pPr>
      <w:r w:rsidRPr="00D62E1C">
        <w:rPr>
          <w:rFonts w:cstheme="minorHAnsi"/>
          <w:noProof/>
          <w:lang w:eastAsia="es-EC"/>
        </w:rPr>
        <mc:AlternateContent>
          <mc:Choice Requires="wpg">
            <w:drawing>
              <wp:anchor distT="0" distB="0" distL="114300" distR="114300" simplePos="0" relativeHeight="251661312" behindDoc="0" locked="0" layoutInCell="1" allowOverlap="1" wp14:anchorId="4A7D10A7" wp14:editId="3AF4A964">
                <wp:simplePos x="0" y="0"/>
                <wp:positionH relativeFrom="column">
                  <wp:posOffset>-22860</wp:posOffset>
                </wp:positionH>
                <wp:positionV relativeFrom="paragraph">
                  <wp:posOffset>91440</wp:posOffset>
                </wp:positionV>
                <wp:extent cx="5505450" cy="1838325"/>
                <wp:effectExtent l="9525" t="0" r="9525" b="9525"/>
                <wp:wrapNone/>
                <wp:docPr id="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838325"/>
                          <a:chOff x="1665" y="9525"/>
                          <a:chExt cx="8670" cy="2895"/>
                        </a:xfrm>
                      </wpg:grpSpPr>
                      <wps:wsp>
                        <wps:cNvPr id="3" name="Text Box 28"/>
                        <wps:cNvSpPr txBox="1">
                          <a:spLocks noChangeArrowheads="1"/>
                        </wps:cNvSpPr>
                        <wps:spPr bwMode="auto">
                          <a:xfrm>
                            <a:off x="2025" y="9540"/>
                            <a:ext cx="165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E1C" w:rsidRPr="006B7038" w:rsidRDefault="00D62E1C" w:rsidP="00D62E1C">
                              <w:pPr>
                                <w:rPr>
                                  <w:b/>
                                  <w:sz w:val="28"/>
                                </w:rPr>
                              </w:pPr>
                              <w:r w:rsidRPr="006B7038">
                                <w:rPr>
                                  <w:b/>
                                  <w:sz w:val="28"/>
                                </w:rPr>
                                <w:t>ENTRADAS</w:t>
                              </w:r>
                            </w:p>
                          </w:txbxContent>
                        </wps:txbx>
                        <wps:bodyPr rot="0" vert="horz" wrap="square" lIns="91440" tIns="45720" rIns="91440" bIns="45720" anchor="t" anchorCtr="0" upright="1">
                          <a:noAutofit/>
                        </wps:bodyPr>
                      </wps:wsp>
                      <wps:wsp>
                        <wps:cNvPr id="4" name="Text Box 29"/>
                        <wps:cNvSpPr txBox="1">
                          <a:spLocks noChangeArrowheads="1"/>
                        </wps:cNvSpPr>
                        <wps:spPr bwMode="auto">
                          <a:xfrm>
                            <a:off x="5115" y="9525"/>
                            <a:ext cx="1425"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E1C" w:rsidRPr="006B7038" w:rsidRDefault="00D62E1C" w:rsidP="00D62E1C">
                              <w:pPr>
                                <w:rPr>
                                  <w:b/>
                                  <w:sz w:val="28"/>
                                </w:rPr>
                              </w:pPr>
                              <w:r w:rsidRPr="006B7038">
                                <w:rPr>
                                  <w:b/>
                                  <w:sz w:val="28"/>
                                </w:rPr>
                                <w:t>PROCESO</w:t>
                              </w:r>
                            </w:p>
                          </w:txbxContent>
                        </wps:txbx>
                        <wps:bodyPr rot="0" vert="horz" wrap="square" lIns="91440" tIns="45720" rIns="91440" bIns="45720" anchor="t" anchorCtr="0" upright="1">
                          <a:noAutofit/>
                        </wps:bodyPr>
                      </wps:wsp>
                      <wps:wsp>
                        <wps:cNvPr id="5" name="Text Box 30"/>
                        <wps:cNvSpPr txBox="1">
                          <a:spLocks noChangeArrowheads="1"/>
                        </wps:cNvSpPr>
                        <wps:spPr bwMode="auto">
                          <a:xfrm>
                            <a:off x="8325" y="9525"/>
                            <a:ext cx="177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E1C" w:rsidRPr="006B7038" w:rsidRDefault="00D62E1C" w:rsidP="00D62E1C">
                              <w:pPr>
                                <w:rPr>
                                  <w:b/>
                                  <w:sz w:val="28"/>
                                </w:rPr>
                              </w:pPr>
                              <w:r w:rsidRPr="006B7038">
                                <w:rPr>
                                  <w:b/>
                                  <w:sz w:val="28"/>
                                </w:rPr>
                                <w:t>PRODUCTOS</w:t>
                              </w:r>
                            </w:p>
                          </w:txbxContent>
                        </wps:txbx>
                        <wps:bodyPr rot="0" vert="horz" wrap="square" lIns="91440" tIns="45720" rIns="91440" bIns="45720" anchor="t" anchorCtr="0" upright="1">
                          <a:noAutofit/>
                        </wps:bodyPr>
                      </wps:wsp>
                      <wps:wsp>
                        <wps:cNvPr id="6" name="Text Box 31"/>
                        <wps:cNvSpPr txBox="1">
                          <a:spLocks noChangeArrowheads="1"/>
                        </wps:cNvSpPr>
                        <wps:spPr bwMode="auto">
                          <a:xfrm>
                            <a:off x="1665" y="10530"/>
                            <a:ext cx="2250" cy="1305"/>
                          </a:xfrm>
                          <a:prstGeom prst="rect">
                            <a:avLst/>
                          </a:prstGeom>
                          <a:solidFill>
                            <a:srgbClr val="FFFFFF"/>
                          </a:solidFill>
                          <a:ln w="19050">
                            <a:solidFill>
                              <a:srgbClr val="000000"/>
                            </a:solidFill>
                            <a:miter lim="800000"/>
                            <a:headEnd/>
                            <a:tailEnd/>
                          </a:ln>
                        </wps:spPr>
                        <wps:txbx>
                          <w:txbxContent>
                            <w:p w:rsidR="00D62E1C" w:rsidRPr="006B7038" w:rsidRDefault="00D62E1C" w:rsidP="00D62E1C">
                              <w:pPr>
                                <w:contextualSpacing/>
                                <w:jc w:val="center"/>
                                <w:rPr>
                                  <w:b/>
                                  <w:sz w:val="24"/>
                                </w:rPr>
                              </w:pPr>
                              <w:r w:rsidRPr="006B7038">
                                <w:rPr>
                                  <w:b/>
                                  <w:sz w:val="24"/>
                                </w:rPr>
                                <w:t>Actos de comercio</w:t>
                              </w:r>
                            </w:p>
                            <w:p w:rsidR="00D62E1C" w:rsidRPr="006B7038" w:rsidRDefault="00D62E1C" w:rsidP="00D62E1C">
                              <w:pPr>
                                <w:contextualSpacing/>
                                <w:jc w:val="center"/>
                                <w:rPr>
                                  <w:sz w:val="24"/>
                                </w:rPr>
                              </w:pPr>
                              <w:r w:rsidRPr="006B7038">
                                <w:rPr>
                                  <w:sz w:val="24"/>
                                </w:rPr>
                                <w:t>Compra, vende, deposita, etc.</w:t>
                              </w:r>
                            </w:p>
                          </w:txbxContent>
                        </wps:txbx>
                        <wps:bodyPr rot="0" vert="horz" wrap="square" lIns="91440" tIns="45720" rIns="91440" bIns="45720" anchor="t" anchorCtr="0" upright="1">
                          <a:noAutofit/>
                        </wps:bodyPr>
                      </wps:wsp>
                      <wps:wsp>
                        <wps:cNvPr id="7" name="Oval 32"/>
                        <wps:cNvSpPr>
                          <a:spLocks noChangeArrowheads="1"/>
                        </wps:cNvSpPr>
                        <wps:spPr bwMode="auto">
                          <a:xfrm>
                            <a:off x="4320" y="10365"/>
                            <a:ext cx="3135" cy="1620"/>
                          </a:xfrm>
                          <a:prstGeom prst="ellipse">
                            <a:avLst/>
                          </a:prstGeom>
                          <a:solidFill>
                            <a:srgbClr val="FFFFFF"/>
                          </a:solidFill>
                          <a:ln w="19050">
                            <a:solidFill>
                              <a:srgbClr val="000000"/>
                            </a:solidFill>
                            <a:round/>
                            <a:headEnd/>
                            <a:tailEnd/>
                          </a:ln>
                        </wps:spPr>
                        <wps:txbx>
                          <w:txbxContent>
                            <w:p w:rsidR="00D62E1C" w:rsidRPr="006B7038" w:rsidRDefault="00D62E1C" w:rsidP="00D62E1C">
                              <w:pPr>
                                <w:jc w:val="center"/>
                                <w:rPr>
                                  <w:b/>
                                  <w:sz w:val="40"/>
                                </w:rPr>
                              </w:pPr>
                              <w:r w:rsidRPr="006B7038">
                                <w:rPr>
                                  <w:b/>
                                  <w:sz w:val="40"/>
                                </w:rPr>
                                <w:t>Proceso contable</w:t>
                              </w:r>
                            </w:p>
                          </w:txbxContent>
                        </wps:txbx>
                        <wps:bodyPr rot="0" vert="horz" wrap="square" lIns="91440" tIns="45720" rIns="91440" bIns="45720" anchor="t" anchorCtr="0" upright="1">
                          <a:noAutofit/>
                        </wps:bodyPr>
                      </wps:wsp>
                      <wpg:grpSp>
                        <wpg:cNvPr id="8" name="Group 36"/>
                        <wpg:cNvGrpSpPr>
                          <a:grpSpLocks/>
                        </wpg:cNvGrpSpPr>
                        <wpg:grpSpPr bwMode="auto">
                          <a:xfrm>
                            <a:off x="7845" y="10260"/>
                            <a:ext cx="2490" cy="1605"/>
                            <a:chOff x="7830" y="10260"/>
                            <a:chExt cx="2490" cy="1605"/>
                          </a:xfrm>
                        </wpg:grpSpPr>
                        <wps:wsp>
                          <wps:cNvPr id="9" name="Text Box 33"/>
                          <wps:cNvSpPr txBox="1">
                            <a:spLocks noChangeArrowheads="1"/>
                          </wps:cNvSpPr>
                          <wps:spPr bwMode="auto">
                            <a:xfrm>
                              <a:off x="7830" y="10560"/>
                              <a:ext cx="2145" cy="1305"/>
                            </a:xfrm>
                            <a:prstGeom prst="rect">
                              <a:avLst/>
                            </a:prstGeom>
                            <a:solidFill>
                              <a:srgbClr val="FFFFFF"/>
                            </a:solidFill>
                            <a:ln w="19050">
                              <a:solidFill>
                                <a:srgbClr val="000000"/>
                              </a:solidFill>
                              <a:miter lim="800000"/>
                              <a:headEnd/>
                              <a:tailEnd/>
                            </a:ln>
                          </wps:spPr>
                          <wps:txbx>
                            <w:txbxContent>
                              <w:p w:rsidR="00D62E1C" w:rsidRPr="003D1610" w:rsidRDefault="00D62E1C" w:rsidP="00D62E1C">
                                <w:pPr>
                                  <w:rPr>
                                    <w:b/>
                                  </w:rPr>
                                </w:pPr>
                              </w:p>
                            </w:txbxContent>
                          </wps:txbx>
                          <wps:bodyPr rot="0" vert="horz" wrap="square" lIns="91440" tIns="45720" rIns="91440" bIns="45720" anchor="t" anchorCtr="0" upright="1">
                            <a:noAutofit/>
                          </wps:bodyPr>
                        </wps:wsp>
                        <wps:wsp>
                          <wps:cNvPr id="10" name="Text Box 34"/>
                          <wps:cNvSpPr txBox="1">
                            <a:spLocks noChangeArrowheads="1"/>
                          </wps:cNvSpPr>
                          <wps:spPr bwMode="auto">
                            <a:xfrm>
                              <a:off x="8010" y="10410"/>
                              <a:ext cx="2145" cy="1305"/>
                            </a:xfrm>
                            <a:prstGeom prst="rect">
                              <a:avLst/>
                            </a:prstGeom>
                            <a:solidFill>
                              <a:srgbClr val="FFFFFF"/>
                            </a:solidFill>
                            <a:ln w="19050">
                              <a:solidFill>
                                <a:srgbClr val="000000"/>
                              </a:solidFill>
                              <a:miter lim="800000"/>
                              <a:headEnd/>
                              <a:tailEnd/>
                            </a:ln>
                          </wps:spPr>
                          <wps:txbx>
                            <w:txbxContent>
                              <w:p w:rsidR="00D62E1C" w:rsidRPr="003D1610" w:rsidRDefault="00D62E1C" w:rsidP="00D62E1C">
                                <w:pPr>
                                  <w:rPr>
                                    <w:b/>
                                  </w:rPr>
                                </w:pPr>
                              </w:p>
                            </w:txbxContent>
                          </wps:txbx>
                          <wps:bodyPr rot="0" vert="horz" wrap="square" lIns="91440" tIns="45720" rIns="91440" bIns="45720" anchor="t" anchorCtr="0" upright="1">
                            <a:noAutofit/>
                          </wps:bodyPr>
                        </wps:wsp>
                        <wps:wsp>
                          <wps:cNvPr id="11" name="Text Box 35"/>
                          <wps:cNvSpPr txBox="1">
                            <a:spLocks noChangeArrowheads="1"/>
                          </wps:cNvSpPr>
                          <wps:spPr bwMode="auto">
                            <a:xfrm>
                              <a:off x="8175" y="10260"/>
                              <a:ext cx="2145" cy="1305"/>
                            </a:xfrm>
                            <a:prstGeom prst="rect">
                              <a:avLst/>
                            </a:prstGeom>
                            <a:solidFill>
                              <a:srgbClr val="FFFFFF"/>
                            </a:solidFill>
                            <a:ln w="19050">
                              <a:solidFill>
                                <a:srgbClr val="000000"/>
                              </a:solidFill>
                              <a:miter lim="800000"/>
                              <a:headEnd/>
                              <a:tailEnd/>
                            </a:ln>
                          </wps:spPr>
                          <wps:txbx>
                            <w:txbxContent>
                              <w:p w:rsidR="00D62E1C" w:rsidRPr="003D1610" w:rsidRDefault="00D62E1C" w:rsidP="00D62E1C">
                                <w:pPr>
                                  <w:jc w:val="center"/>
                                  <w:rPr>
                                    <w:b/>
                                  </w:rPr>
                                </w:pPr>
                                <w:r w:rsidRPr="003D1610">
                                  <w:rPr>
                                    <w:b/>
                                  </w:rPr>
                                  <w:t>Estados Financieros (EEFF) y otros reportes</w:t>
                                </w:r>
                              </w:p>
                            </w:txbxContent>
                          </wps:txbx>
                          <wps:bodyPr rot="0" vert="horz" wrap="square" lIns="91440" tIns="45720" rIns="91440" bIns="45720" anchor="t" anchorCtr="0" upright="1">
                            <a:noAutofit/>
                          </wps:bodyPr>
                        </wps:wsp>
                      </wpg:grpSp>
                      <wps:wsp>
                        <wps:cNvPr id="12" name="AutoShape 37"/>
                        <wps:cNvCnPr>
                          <a:cxnSpLocks noChangeShapeType="1"/>
                        </wps:cNvCnPr>
                        <wps:spPr bwMode="auto">
                          <a:xfrm>
                            <a:off x="3912" y="11130"/>
                            <a:ext cx="405" cy="1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8"/>
                        <wps:cNvCnPr>
                          <a:cxnSpLocks noChangeShapeType="1"/>
                        </wps:cNvCnPr>
                        <wps:spPr bwMode="auto">
                          <a:xfrm>
                            <a:off x="7455" y="11115"/>
                            <a:ext cx="405" cy="1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 name="Group 42"/>
                        <wpg:cNvGrpSpPr>
                          <a:grpSpLocks/>
                        </wpg:cNvGrpSpPr>
                        <wpg:grpSpPr bwMode="auto">
                          <a:xfrm>
                            <a:off x="2835" y="11835"/>
                            <a:ext cx="6240" cy="585"/>
                            <a:chOff x="2835" y="11835"/>
                            <a:chExt cx="6240" cy="585"/>
                          </a:xfrm>
                        </wpg:grpSpPr>
                        <wps:wsp>
                          <wps:cNvPr id="15" name="AutoShape 39"/>
                          <wps:cNvCnPr>
                            <a:cxnSpLocks noChangeShapeType="1"/>
                          </wps:cNvCnPr>
                          <wps:spPr bwMode="auto">
                            <a:xfrm>
                              <a:off x="9075" y="11865"/>
                              <a:ext cx="0" cy="5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0"/>
                          <wps:cNvCnPr>
                            <a:cxnSpLocks noChangeShapeType="1"/>
                          </wps:cNvCnPr>
                          <wps:spPr bwMode="auto">
                            <a:xfrm flipH="1">
                              <a:off x="2835" y="12420"/>
                              <a:ext cx="62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1"/>
                          <wps:cNvCnPr>
                            <a:cxnSpLocks noChangeShapeType="1"/>
                          </wps:cNvCnPr>
                          <wps:spPr bwMode="auto">
                            <a:xfrm flipV="1">
                              <a:off x="2835" y="11835"/>
                              <a:ext cx="0" cy="5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1.8pt;margin-top:7.2pt;width:433.5pt;height:144.75pt;z-index:251661312" coordorigin="1665,9525" coordsize="8670,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LtKQYAAHorAAAOAAAAZHJzL2Uyb0RvYy54bWzsWltzozYUfu9M/4OGd68RCAxMnJ1dO952&#10;Ju3uzKZ9VwDbTAFRQWKnO/3vPbogsB3vbje1s+mQBwcQEtLRdy7fObp4vS1ydJ/yOmPl1MKvbAul&#10;ZcySrFxNrd9uFqPAQnVDy4TmrEyn1kNaW68vf/zhYlNFqcPWLE9SjmCQso421dRaN00Vjcd1vE4L&#10;Wr9iVVpC45LxgjZwy1fjhNMNjF7kY8e2/fGG8aTiLE7rGp7OVaN1KcdfLtO4eb9c1mmD8qkFc2vk&#10;L5e/t+J3fHlBoxWn1TqL9TToN8yioFkJHzVDzWlD0R3PDoYqspizmi2bVzErxmy5zOJUrgFWg+29&#10;1bzj7K6Sa1lFm1VlxASi3ZPTNw8b/3r/gaMsmVqOhUpawBbJryLiCtlsqlUEr7zj1cfqA1cLhMtr&#10;Fv9RQ/N4v13cr9TL6HbzC0tgPHrXMCmb7ZIXYghYNdrKLXgwW5BuGxTDQ8+zPeLBTsXQhgM3cB1P&#10;bVK8hp0U/bDvexaC5tDr2q50/8Cf6M5OEMqeYxqpD8vJ6smJlQHg6k6m9dNk+nFNq1RuVS0EpmXq&#10;tjK9Eet7y7bICZRY5VtCpqjZwnNYlRRRrUSLSjZb03KVvuGcbdYpTWB6WPSERZiuahG1GORLsnZs&#10;EJWSGdGgbyWO/VbcJJBNRmA0qnjdvEtZgcTF1OKgTnKa9P66bsRsulfExtYsz5JFlufyhq9uZzlH&#10;9xRUbyH/5AL2XstL8XLJRDc1onoC04NviDYxUalKn0LsEPutE44WfjAZkQXxRuHEDkY2Dt+Gvk1C&#10;Ml/8LSaISbTOkiQtr7MybdUak6/bYm1glEJKxUYbDTa5rqOLtOXfY4sssgasXJ4VUyswL9FIbOxV&#10;mcCyadTQLFfX493pSymDDNr/UioSBmLnFQaa7e0WRhHYuGXJAwCCM9gv0AQwzXCxZvwvC23AzE2t&#10;+s87ylML5T+XAKoQEwAEauQN8SYO3PB+y22/hZYxDDW1Ggupy1mjbOldxbPVGr6kYFyyN6D0y0xi&#10;pJuVhi+o3Zn0jxzqX/gs+udh3Opfa7OM/hGhmsLcDfonveEL1T/pRKWN7gA/qKGUCuBbhRbGDbrS&#10;0/R82XncoIwmdkMHo4aTNnAY1PDFq6HTGvnBG/aiUf9QDY29gpj1fNGoieCx7SlLoKI8QQAcpw1H&#10;sWvvBvBdsHnSeFREezi0YRpnCvciEfE+EtFJ26lp2BDYKd6jidWkhfJ7oBfINfquYSw37kRUirgi&#10;Rhbs1HaBiMrgvXUiLnZ1LId9eEvxmZb27pGpNM+zqhackUb/KZ96On4h7aBZyTGG8lnIkpdnfXXW&#10;QtASmfDQMIPkVT8n4vpqZafLiUwCongCth1/j6g7JATgybyIrywjjUxSZBKAIVWoNB3j9ZXOihx2&#10;NST/GbIiYSvVLhw0Vu6sfqgnNO9A2ljshJT24IcSSMy9PKU+Q4IPg9LtUxtj/s6K5QDSx9oAELja&#10;cUvOgGVBNUWWTMZU2owPMdVOTIXxIZaN1p8Xy3hy3AsOWN7B8uSl2eUu4DhTEhibypZISstCDXKN&#10;2ADYs1KVtuJtqUtbpv4i3755qKCMtVN+UV3ERnxV+cWFyoUyzhhY7a5xJhDLqTjjC2y3bjgVSfYZ&#10;K0soxDCucu1HuIOpqFCI1U9MCVAjJdTwDGpWeQqVhqlVpAnUGFIoCosrxYQ+U9mxw6vgKiAj4vhX&#10;I2LP56M3ixkZ+QswBXN3PpvN8W5lR9SLnl7ZEeTLSKpXeFFFLAiSgdl9rvCi8ktidQIL5ytsYFNZ&#10;7GG6X1o8PaYnxNNGGovixk7AMWB6an0K/0+YPkKQsamw6VMDOhNzOobsBCLFItIvcDpgD3Y+lIeV&#10;LfUC3WQI8mP9OoJ80PM5+bEoFSpS0VPuft3y9Mod2m0EhoP9JFcrYlB/ZdaPJLi+X381eKPeEat/&#10;dXTo8WMu2FQWOsCqYybCK54uwkJLSKH+JEIz4cf1saJO0R2icrBdcaFT8y8kZwfsmiN4j+LjsEb/&#10;YiMpU0roYbdfFjuRsZXY/f0odg+dW2t2lWcz/umgKPb9QnegCT2a0KfB8hoOeEqmoQ+jihOk/XtJ&#10;Mbojs5f/AAAA//8DAFBLAwQUAAYACAAAACEAft0nwOAAAAAJAQAADwAAAGRycy9kb3ducmV2Lnht&#10;bEyPQUvDQBCF74L/YRnBW7uJqaGN2ZRS1FMRbAXpbZudJqHZ2ZDdJum/dzzpbWbe48338vVkWzFg&#10;7xtHCuJ5BAKpdKahSsHX4W22BOGDJqNbR6jghh7Wxf1drjPjRvrEYR8qwSHkM62gDqHLpPRljVb7&#10;ueuQWDu73urAa19J0+uRw20rn6IolVY3xB9q3eG2xvKyv1oF76MeN0n8Ouwu5+3teHj++N7FqNTj&#10;w7R5ARFwCn9m+MVndCiY6eSuZLxoFcySlJ18XyxAsL5MEx5OCpIoWYEscvm/QfEDAAD//wMAUEsB&#10;Ai0AFAAGAAgAAAAhALaDOJL+AAAA4QEAABMAAAAAAAAAAAAAAAAAAAAAAFtDb250ZW50X1R5cGVz&#10;XS54bWxQSwECLQAUAAYACAAAACEAOP0h/9YAAACUAQAACwAAAAAAAAAAAAAAAAAvAQAAX3JlbHMv&#10;LnJlbHNQSwECLQAUAAYACAAAACEA3eTy7SkGAAB6KwAADgAAAAAAAAAAAAAAAAAuAgAAZHJzL2Uy&#10;b0RvYy54bWxQSwECLQAUAAYACAAAACEAft0nwOAAAAAJAQAADwAAAAAAAAAAAAAAAACDCAAAZHJz&#10;L2Rvd25yZXYueG1sUEsFBgAAAAAEAAQA8wAAAJAJAAAAAA==&#10;">
                <v:shapetype id="_x0000_t202" coordsize="21600,21600" o:spt="202" path="m,l,21600r21600,l21600,xe">
                  <v:stroke joinstyle="miter"/>
                  <v:path gradientshapeok="t" o:connecttype="rect"/>
                </v:shapetype>
                <v:shape id="Text Box 28" o:spid="_x0000_s1027" type="#_x0000_t202" style="position:absolute;left:2025;top:9540;width:16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62E1C" w:rsidRPr="006B7038" w:rsidRDefault="00D62E1C" w:rsidP="00D62E1C">
                        <w:pPr>
                          <w:rPr>
                            <w:b/>
                            <w:sz w:val="28"/>
                          </w:rPr>
                        </w:pPr>
                        <w:r w:rsidRPr="006B7038">
                          <w:rPr>
                            <w:b/>
                            <w:sz w:val="28"/>
                          </w:rPr>
                          <w:t>ENTRADAS</w:t>
                        </w:r>
                      </w:p>
                    </w:txbxContent>
                  </v:textbox>
                </v:shape>
                <v:shape id="Text Box 29" o:spid="_x0000_s1028" type="#_x0000_t202" style="position:absolute;left:5115;top:9525;width:142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D62E1C" w:rsidRPr="006B7038" w:rsidRDefault="00D62E1C" w:rsidP="00D62E1C">
                        <w:pPr>
                          <w:rPr>
                            <w:b/>
                            <w:sz w:val="28"/>
                          </w:rPr>
                        </w:pPr>
                        <w:r w:rsidRPr="006B7038">
                          <w:rPr>
                            <w:b/>
                            <w:sz w:val="28"/>
                          </w:rPr>
                          <w:t>PROCESO</w:t>
                        </w:r>
                      </w:p>
                    </w:txbxContent>
                  </v:textbox>
                </v:shape>
                <v:shape id="Text Box 30" o:spid="_x0000_s1029" type="#_x0000_t202" style="position:absolute;left:8325;top:9525;width:177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62E1C" w:rsidRPr="006B7038" w:rsidRDefault="00D62E1C" w:rsidP="00D62E1C">
                        <w:pPr>
                          <w:rPr>
                            <w:b/>
                            <w:sz w:val="28"/>
                          </w:rPr>
                        </w:pPr>
                        <w:r w:rsidRPr="006B7038">
                          <w:rPr>
                            <w:b/>
                            <w:sz w:val="28"/>
                          </w:rPr>
                          <w:t>PRODUCTOS</w:t>
                        </w:r>
                      </w:p>
                    </w:txbxContent>
                  </v:textbox>
                </v:shape>
                <v:shape id="Text Box 31" o:spid="_x0000_s1030" type="#_x0000_t202" style="position:absolute;left:1665;top:10530;width:2250;height:1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WF0MIA&#10;AADaAAAADwAAAGRycy9kb3ducmV2LnhtbESPQWvCQBSE7wX/w/KE3pqNxYqkWUUEQ49GLb2+Zp/Z&#10;YPZtyG5j8u/dQqHHYWa+YfLtaFsxUO8bxwoWSQqCuHK64VrB5Xx4WYPwAVlj65gUTORhu5k95Zhp&#10;d+eShlOoRYSwz1CBCaHLpPSVIYs+cR1x9K6utxii7Gupe7xHuG3la5qupMWG44LBjvaGqtvpxyp4&#10;81/H5TB9N6ZefxayGG25PBdKPc/H3TuIQGP4D/+1P7SCFfxeiT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1YXQwgAAANoAAAAPAAAAAAAAAAAAAAAAAJgCAABkcnMvZG93&#10;bnJldi54bWxQSwUGAAAAAAQABAD1AAAAhwMAAAAA&#10;" strokeweight="1.5pt">
                  <v:textbox>
                    <w:txbxContent>
                      <w:p w:rsidR="00D62E1C" w:rsidRPr="006B7038" w:rsidRDefault="00D62E1C" w:rsidP="00D62E1C">
                        <w:pPr>
                          <w:contextualSpacing/>
                          <w:jc w:val="center"/>
                          <w:rPr>
                            <w:b/>
                            <w:sz w:val="24"/>
                          </w:rPr>
                        </w:pPr>
                        <w:r w:rsidRPr="006B7038">
                          <w:rPr>
                            <w:b/>
                            <w:sz w:val="24"/>
                          </w:rPr>
                          <w:t>Actos de comercio</w:t>
                        </w:r>
                      </w:p>
                      <w:p w:rsidR="00D62E1C" w:rsidRPr="006B7038" w:rsidRDefault="00D62E1C" w:rsidP="00D62E1C">
                        <w:pPr>
                          <w:contextualSpacing/>
                          <w:jc w:val="center"/>
                          <w:rPr>
                            <w:sz w:val="24"/>
                          </w:rPr>
                        </w:pPr>
                        <w:r w:rsidRPr="006B7038">
                          <w:rPr>
                            <w:sz w:val="24"/>
                          </w:rPr>
                          <w:t>Compra, vende, deposita, etc.</w:t>
                        </w:r>
                      </w:p>
                    </w:txbxContent>
                  </v:textbox>
                </v:shape>
                <v:oval id="Oval 32" o:spid="_x0000_s1031" style="position:absolute;left:4320;top:10365;width:31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74O8IA&#10;AADaAAAADwAAAGRycy9kb3ducmV2LnhtbESPQYvCMBSE78L+h/AEL7KmKrhLNcoiK3q1Lp4fzbOp&#10;Ni+1yWr11xtB8DjMzDfMbNHaSlyo8aVjBcNBAoI4d7rkQsHfbvX5DcIHZI2VY1JwIw+L+Udnhql2&#10;V97SJQuFiBD2KSowIdSplD43ZNEPXE0cvYNrLIYom0LqBq8Rbis5SpKJtFhyXDBY09JQfsr+rYLJ&#10;cbc2SbX/3d/7x7AZb8/ZfX1Wqtdtf6YgArXhHX61N1rBFzyvx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vg7wgAAANoAAAAPAAAAAAAAAAAAAAAAAJgCAABkcnMvZG93&#10;bnJldi54bWxQSwUGAAAAAAQABAD1AAAAhwMAAAAA&#10;" strokeweight="1.5pt">
                  <v:textbox>
                    <w:txbxContent>
                      <w:p w:rsidR="00D62E1C" w:rsidRPr="006B7038" w:rsidRDefault="00D62E1C" w:rsidP="00D62E1C">
                        <w:pPr>
                          <w:jc w:val="center"/>
                          <w:rPr>
                            <w:b/>
                            <w:sz w:val="40"/>
                          </w:rPr>
                        </w:pPr>
                        <w:r w:rsidRPr="006B7038">
                          <w:rPr>
                            <w:b/>
                            <w:sz w:val="40"/>
                          </w:rPr>
                          <w:t>Proceso contable</w:t>
                        </w:r>
                      </w:p>
                    </w:txbxContent>
                  </v:textbox>
                </v:oval>
                <v:group id="Group 36" o:spid="_x0000_s1032" style="position:absolute;left:7845;top:10260;width:2490;height:1605" coordorigin="7830,10260" coordsize="2490,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33" o:spid="_x0000_s1033" type="#_x0000_t202" style="position:absolute;left:7830;top:10560;width:2145;height:1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RosEA&#10;AADaAAAADwAAAGRycy9kb3ducmV2LnhtbESPT4vCMBTE7wt+h/AEb2uquKLVKCJY9rj+w+uzeTbF&#10;5qU0sdZvv1lY8DjMzG+Y5bqzlWip8aVjBaNhAoI4d7rkQsHpuPucgfABWWPlmBS8yMN61ftYYqrd&#10;k/fUHkIhIoR9igpMCHUqpc8NWfRDVxNH7+YaiyHKppC6wWeE20qOk2QqLZYcFwzWtDWU3w8Pq+DL&#10;X34m7etammJ2zmTW2f3kmCk16HebBYhAXXiH/9vfWsEc/q7EG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KEaLBAAAA2gAAAA8AAAAAAAAAAAAAAAAAmAIAAGRycy9kb3du&#10;cmV2LnhtbFBLBQYAAAAABAAEAPUAAACGAwAAAAA=&#10;" strokeweight="1.5pt">
                    <v:textbox>
                      <w:txbxContent>
                        <w:p w:rsidR="00D62E1C" w:rsidRPr="003D1610" w:rsidRDefault="00D62E1C" w:rsidP="00D62E1C">
                          <w:pPr>
                            <w:rPr>
                              <w:b/>
                            </w:rPr>
                          </w:pPr>
                        </w:p>
                      </w:txbxContent>
                    </v:textbox>
                  </v:shape>
                  <v:shape id="Text Box 34" o:spid="_x0000_s1034" type="#_x0000_t202" style="position:absolute;left:8010;top:10410;width:2145;height:1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wrcMA&#10;AADbAAAADwAAAGRycy9kb3ducmV2LnhtbESPT2vCQBDF7wW/wzKCt7qxWJHUVUQweKz/8DrNTrOh&#10;2dmQ3cb47TuHgrcZ3pv3frPaDL5RPXWxDmxgNs1AEZfB1lwZuJz3r0tQMSFbbAKTgQdF2KxHLyvM&#10;bbjzkfpTqpSEcMzRgEupzbWOpSOPcRpaYtG+Q+cxydpV2nZ4l3Df6LcsW2iPNUuDw5Z2jsqf0683&#10;8B5vn/P+8VW7anktdDH44/xcGDMZD9sPUImG9DT/Xx+s4Au9/CID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nwrcMAAADbAAAADwAAAAAAAAAAAAAAAACYAgAAZHJzL2Rv&#10;d25yZXYueG1sUEsFBgAAAAAEAAQA9QAAAIgDAAAAAA==&#10;" strokeweight="1.5pt">
                    <v:textbox>
                      <w:txbxContent>
                        <w:p w:rsidR="00D62E1C" w:rsidRPr="003D1610" w:rsidRDefault="00D62E1C" w:rsidP="00D62E1C">
                          <w:pPr>
                            <w:rPr>
                              <w:b/>
                            </w:rPr>
                          </w:pPr>
                        </w:p>
                      </w:txbxContent>
                    </v:textbox>
                  </v:shape>
                  <v:shape id="Text Box 35" o:spid="_x0000_s1035" type="#_x0000_t202" style="position:absolute;left:8175;top:10260;width:2145;height:1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VVNr4A&#10;AADbAAAADwAAAGRycy9kb3ducmV2LnhtbERPS4vCMBC+C/6HMII3TV3cRapRRNji0Sdex2Zsis2k&#10;NLHWf78RhL3Nx/ecxaqzlWip8aVjBZNxAoI4d7rkQsHp+DuagfABWWPlmBS8yMNq2e8tMNXuyXtq&#10;D6EQMYR9igpMCHUqpc8NWfRjVxNH7uYaiyHCppC6wWcMt5X8SpIfabHk2GCwpo2h/H54WAXf/rKb&#10;tq9raYrZOZNZZ/fTY6bUcNCt5yACdeFf/HFvdZw/gfcv8QC5/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e1VTa+AAAA2wAAAA8AAAAAAAAAAAAAAAAAmAIAAGRycy9kb3ducmV2&#10;LnhtbFBLBQYAAAAABAAEAPUAAACDAwAAAAA=&#10;" strokeweight="1.5pt">
                    <v:textbox>
                      <w:txbxContent>
                        <w:p w:rsidR="00D62E1C" w:rsidRPr="003D1610" w:rsidRDefault="00D62E1C" w:rsidP="00D62E1C">
                          <w:pPr>
                            <w:jc w:val="center"/>
                            <w:rPr>
                              <w:b/>
                            </w:rPr>
                          </w:pPr>
                          <w:r w:rsidRPr="003D1610">
                            <w:rPr>
                              <w:b/>
                            </w:rPr>
                            <w:t>Estados Financieros (EEFF) y otros reportes</w:t>
                          </w:r>
                        </w:p>
                      </w:txbxContent>
                    </v:textbox>
                  </v:shape>
                </v:group>
                <v:shapetype id="_x0000_t32" coordsize="21600,21600" o:spt="32" o:oned="t" path="m,l21600,21600e" filled="f">
                  <v:path arrowok="t" fillok="f" o:connecttype="none"/>
                  <o:lock v:ext="edit" shapetype="t"/>
                </v:shapetype>
                <v:shape id="AutoShape 37" o:spid="_x0000_s1036" type="#_x0000_t32" style="position:absolute;left:3912;top:11130;width:405;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MWhL8AAADbAAAADwAAAGRycy9kb3ducmV2LnhtbERPTYvCMBC9C/6HMMLeNNWDSG2UVRT0&#10;aO3B49iMbdlmUppY6/56Iwje5vE+J1n3phYdta6yrGA6iUAQ51ZXXCjIzvvxAoTzyBpry6TgSQ7W&#10;q+EgwVjbB5+oS30hQgi7GBWU3jexlC4vyaCb2IY4cDfbGvQBtoXULT5CuKnlLIrm0mDFoaHEhrYl&#10;5X/p3SjYZvcu23RpszttLtOiPu4O1/9MqZ9R/7sE4an3X/HHfdBh/gzev4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jMWhL8AAADbAAAADwAAAAAAAAAAAAAAAACh&#10;AgAAZHJzL2Rvd25yZXYueG1sUEsFBgAAAAAEAAQA+QAAAI0DAAAAAA==&#10;" strokeweight="1.5pt">
                  <v:stroke endarrow="block"/>
                </v:shape>
                <v:shape id="AutoShape 38" o:spid="_x0000_s1037" type="#_x0000_t32" style="position:absolute;left:7455;top:11115;width:405;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zH8EAAADbAAAADwAAAGRycy9kb3ducmV2LnhtbERPS2vCQBC+F/wPywjemo0KpcSsUkXB&#10;Hk1z8DhmxyQ0Oxuym4f++m6h0Nt8fM9Jd5NpxECdqy0rWEYxCOLC6ppLBfnX6fUdhPPIGhvLpOBB&#10;Dnbb2UuKibYjX2jIfClCCLsEFVTet4mUrqjIoItsSxy4u+0M+gC7UuoOxxBuGrmK4zdpsObQUGFL&#10;h4qK76w3Cg55P+T7IWuPl/11WTafx/PtmSu1mE8fGxCeJv8v/nOfdZi/ht9fw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f7MfwQAAANsAAAAPAAAAAAAAAAAAAAAA&#10;AKECAABkcnMvZG93bnJldi54bWxQSwUGAAAAAAQABAD5AAAAjwMAAAAA&#10;" strokeweight="1.5pt">
                  <v:stroke endarrow="block"/>
                </v:shape>
                <v:group id="Group 42" o:spid="_x0000_s1038" style="position:absolute;left:2835;top:11835;width:6240;height:585" coordorigin="2835,11835" coordsize="6240,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39" o:spid="_x0000_s1039" type="#_x0000_t32" style="position:absolute;left:9075;top:11865;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0sJb8AAADbAAAADwAAAGRycy9kb3ducmV2LnhtbERPTYvCMBC9C/6HMMLebKqLi1RTUUHw&#10;4kHXi7ehGZvSZlKbWLv/fiMs7G0e73PWm8E2oqfOV44VzJIUBHHhdMWlguv3YboE4QOyxsYxKfgh&#10;D5t8PFpjpt2Lz9RfQiliCPsMFZgQ2kxKXxiy6BPXEkfu7jqLIcKulLrDVwy3jZyn6Ze0WHFsMNjS&#10;3lBRX55WgW21fZyc0be6+mx2dLxvd2mv1Mdk2K5ABBrCv/jPfdRx/g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V0sJb8AAADbAAAADwAAAAAAAAAAAAAAAACh&#10;AgAAZHJzL2Rvd25yZXYueG1sUEsFBgAAAAAEAAQA+QAAAI0DAAAAAA==&#10;" strokeweight="1.5pt"/>
                  <v:shape id="AutoShape 40" o:spid="_x0000_s1040" type="#_x0000_t32" style="position:absolute;left:2835;top:12420;width:6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2OL8AAADbAAAADwAAAGRycy9kb3ducmV2LnhtbERPTYvCMBC9C/6HMII3Td0FV6qpLILi&#10;davgdWjGpm4zaZtU67/fCMLe5vE+Z7MdbC3u1PnKsYLFPAFBXDhdcangfNrPViB8QNZYOyYFT/Kw&#10;zcajDabaPfiH7nkoRQxhn6ICE0KTSukLQxb93DXEkbu6zmKIsCul7vARw20tP5JkKS1WHBsMNrQz&#10;VPzmvVXweb61p+TytbgcWtMesPfHvF0pNZ0M32sQgYbwL367jzrOX8Lrl3iAz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2OL8AAADbAAAADwAAAAAAAAAAAAAAAACh&#10;AgAAZHJzL2Rvd25yZXYueG1sUEsFBgAAAAAEAAQA+QAAAI0DAAAAAA==&#10;" strokeweight="1.5pt"/>
                  <v:shape id="AutoShape 41" o:spid="_x0000_s1041" type="#_x0000_t32" style="position:absolute;left:2835;top:11835;width:0;height:5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wvDsAAAADbAAAADwAAAGRycy9kb3ducmV2LnhtbERPTUvEMBC9C/6HMIIX2U2t4mptWsQi&#10;eNS6h/U2NGNTTSa1iW3990YQvM3jfU5Zr86KmaYweFZwvs1AEHdeD9wr2L88bK5BhIis0XomBd8U&#10;oK6Oj0ostF/4meY29iKFcChQgYlxLKQMnSGHYetH4sS9+clhTHDqpZ5wSeHOyjzLrqTDgVODwZHu&#10;DXUf7ZdT8OQPl01zQ9Yv7edq3i/OcvtKSp2erHe3ICKt8V/8537Uaf4Ofn9JB8jq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5cLw7AAAAA2wAAAA8AAAAAAAAAAAAAAAAA&#10;oQIAAGRycy9kb3ducmV2LnhtbFBLBQYAAAAABAAEAPkAAACOAwAAAAA=&#10;" strokeweight="1.5pt">
                    <v:stroke endarrow="block"/>
                  </v:shape>
                </v:group>
              </v:group>
            </w:pict>
          </mc:Fallback>
        </mc:AlternateContent>
      </w:r>
    </w:p>
    <w:p w:rsidR="00D62E1C" w:rsidRPr="00D62E1C" w:rsidRDefault="00D62E1C" w:rsidP="00D62E1C">
      <w:pPr>
        <w:jc w:val="both"/>
        <w:rPr>
          <w:rFonts w:cstheme="minorHAnsi"/>
        </w:rPr>
      </w:pPr>
    </w:p>
    <w:p w:rsidR="00D62E1C" w:rsidRPr="00D62E1C" w:rsidRDefault="00D62E1C" w:rsidP="00D62E1C">
      <w:pPr>
        <w:jc w:val="both"/>
        <w:rPr>
          <w:rFonts w:cstheme="minorHAnsi"/>
        </w:rPr>
      </w:pPr>
    </w:p>
    <w:p w:rsidR="00D62E1C" w:rsidRPr="00D62E1C" w:rsidRDefault="00D62E1C" w:rsidP="00D62E1C">
      <w:pPr>
        <w:jc w:val="both"/>
        <w:rPr>
          <w:rFonts w:cstheme="minorHAnsi"/>
        </w:rPr>
      </w:pPr>
    </w:p>
    <w:p w:rsidR="00D62E1C" w:rsidRPr="00D62E1C" w:rsidRDefault="00D62E1C" w:rsidP="00D62E1C">
      <w:pPr>
        <w:jc w:val="both"/>
        <w:rPr>
          <w:rFonts w:cstheme="minorHAnsi"/>
        </w:rPr>
      </w:pPr>
    </w:p>
    <w:p w:rsidR="00D62E1C" w:rsidRPr="00D62E1C" w:rsidRDefault="00D62E1C" w:rsidP="00D62E1C">
      <w:pPr>
        <w:jc w:val="both"/>
        <w:rPr>
          <w:rFonts w:cstheme="minorHAnsi"/>
        </w:rPr>
      </w:pPr>
    </w:p>
    <w:p w:rsidR="00D62E1C" w:rsidRPr="00D62E1C" w:rsidRDefault="00D62E1C" w:rsidP="00D62E1C">
      <w:pPr>
        <w:jc w:val="both"/>
        <w:rPr>
          <w:rFonts w:cstheme="minorHAnsi"/>
        </w:rPr>
      </w:pPr>
    </w:p>
    <w:p w:rsidR="00D62E1C" w:rsidRPr="00D62E1C" w:rsidRDefault="00D62E1C" w:rsidP="00D62E1C">
      <w:pPr>
        <w:jc w:val="both"/>
        <w:rPr>
          <w:rFonts w:cstheme="minorHAnsi"/>
        </w:rPr>
      </w:pPr>
      <w:r w:rsidRPr="00D62E1C">
        <w:rPr>
          <w:rFonts w:cstheme="minorHAnsi"/>
        </w:rPr>
        <w:t>De todo proceso se esperan “productos de calidad”, para el caso de la contabilidad, serán los estados financieros totalmente oportunos y plenamente confiables. Para ello será indispensable:</w:t>
      </w:r>
    </w:p>
    <w:p w:rsidR="00D62E1C" w:rsidRPr="00D62E1C" w:rsidRDefault="00D62E1C" w:rsidP="00D62E1C">
      <w:pPr>
        <w:pStyle w:val="Prrafodelista"/>
        <w:numPr>
          <w:ilvl w:val="0"/>
          <w:numId w:val="3"/>
        </w:numPr>
        <w:jc w:val="both"/>
        <w:rPr>
          <w:rFonts w:cstheme="minorHAnsi"/>
          <w:lang w:val="es-EC"/>
        </w:rPr>
      </w:pPr>
      <w:r w:rsidRPr="00D62E1C">
        <w:rPr>
          <w:rFonts w:cstheme="minorHAnsi"/>
          <w:lang w:val="es-EC"/>
        </w:rPr>
        <w:t>Las transacciones ejecutadas estén debidamente sustentadas y soportadas mediante los documentos pertinentes, suficientes y legales.</w:t>
      </w:r>
    </w:p>
    <w:p w:rsidR="00D62E1C" w:rsidRPr="00D62E1C" w:rsidRDefault="00D62E1C" w:rsidP="00D62E1C">
      <w:pPr>
        <w:pStyle w:val="Prrafodelista"/>
        <w:numPr>
          <w:ilvl w:val="0"/>
          <w:numId w:val="3"/>
        </w:numPr>
        <w:jc w:val="both"/>
        <w:rPr>
          <w:rFonts w:cstheme="minorHAnsi"/>
          <w:lang w:val="es-EC"/>
        </w:rPr>
      </w:pPr>
      <w:r w:rsidRPr="00D62E1C">
        <w:rPr>
          <w:rFonts w:cstheme="minorHAnsi"/>
          <w:lang w:val="es-EC"/>
        </w:rPr>
        <w:t>Contar con un proceso contable ágil y seguro, ayudado por un paquete informático versátil, que cuente con un ambiente laboral agradable, provisto de materiales e insumos a tiempo y principalmente operado por profesionales contables competentes.</w:t>
      </w:r>
    </w:p>
    <w:p w:rsidR="00D62E1C" w:rsidRDefault="00D62E1C" w:rsidP="00D62E1C">
      <w:pPr>
        <w:pStyle w:val="Prrafodelista"/>
        <w:jc w:val="both"/>
        <w:rPr>
          <w:rFonts w:cstheme="minorHAnsi"/>
          <w:lang w:val="es-EC"/>
        </w:rPr>
      </w:pPr>
    </w:p>
    <w:p w:rsidR="00EC7179" w:rsidRDefault="00EC7179" w:rsidP="00D62E1C">
      <w:pPr>
        <w:pStyle w:val="Prrafodelista"/>
        <w:jc w:val="both"/>
        <w:rPr>
          <w:rFonts w:cstheme="minorHAnsi"/>
          <w:lang w:val="es-EC"/>
        </w:rPr>
      </w:pPr>
    </w:p>
    <w:p w:rsidR="00EC7179" w:rsidRPr="00D62E1C" w:rsidRDefault="00EC7179" w:rsidP="00D62E1C">
      <w:pPr>
        <w:pStyle w:val="Prrafodelista"/>
        <w:jc w:val="both"/>
        <w:rPr>
          <w:rFonts w:cstheme="minorHAnsi"/>
          <w:lang w:val="es-EC"/>
        </w:rPr>
      </w:pPr>
    </w:p>
    <w:p w:rsidR="00D62E1C" w:rsidRPr="00D62E1C" w:rsidRDefault="00D62E1C" w:rsidP="00D62E1C">
      <w:pPr>
        <w:pStyle w:val="Prrafodelista"/>
        <w:numPr>
          <w:ilvl w:val="1"/>
          <w:numId w:val="1"/>
        </w:numPr>
        <w:jc w:val="both"/>
        <w:rPr>
          <w:rFonts w:cstheme="minorHAnsi"/>
          <w:b/>
          <w:lang w:val="es-EC"/>
        </w:rPr>
      </w:pPr>
      <w:r w:rsidRPr="00D62E1C">
        <w:rPr>
          <w:rFonts w:cstheme="minorHAnsi"/>
          <w:b/>
          <w:lang w:val="es-EC"/>
        </w:rPr>
        <w:lastRenderedPageBreak/>
        <w:t>El principio de la partida doble</w:t>
      </w:r>
    </w:p>
    <w:p w:rsidR="00D62E1C" w:rsidRPr="00D62E1C" w:rsidRDefault="00D62E1C" w:rsidP="00D62E1C">
      <w:pPr>
        <w:jc w:val="both"/>
        <w:rPr>
          <w:rFonts w:cstheme="minorHAnsi"/>
        </w:rPr>
      </w:pPr>
      <w:r w:rsidRPr="00D62E1C">
        <w:rPr>
          <w:rFonts w:cstheme="minorHAnsi"/>
        </w:rPr>
        <w:t>Constituye el concepto de contabilidad generalmente aceptado más práctico, útil y conveniente para procesar las transacciones y producir los estados financieros. Consiste en que cada hecho u operación que se realice afectará, por lo menos, a dos partidas o cuentas contables, por tanto, el uso de la partida doble propicia esta regla: no habrá deudor sin acreedor, y viceversa. En toda transacción mercantil no hay deudor sin acreedor. Toda transacción que se realice en la empresa será registrada en cuentas débito, cuando éste aumente o disminuya; o crédito según corresponda.</w:t>
      </w:r>
    </w:p>
    <w:p w:rsidR="00D62E1C" w:rsidRPr="00D62E1C" w:rsidRDefault="00D62E1C" w:rsidP="00D62E1C">
      <w:pPr>
        <w:jc w:val="both"/>
        <w:rPr>
          <w:rFonts w:cstheme="minorHAnsi"/>
        </w:rPr>
      </w:pPr>
      <w:r w:rsidRPr="00D62E1C">
        <w:rPr>
          <w:rFonts w:cstheme="minorHAnsi"/>
        </w:rPr>
        <w:t>Es importante seguir la regla que a continuación se detalla, con el fin de poder identificar y ubicar con facilidad las cuentas que afectan las diferentes transacciones.</w:t>
      </w:r>
    </w:p>
    <w:p w:rsidR="00D62E1C" w:rsidRPr="00D62E1C" w:rsidRDefault="00D62E1C" w:rsidP="00D62E1C">
      <w:pPr>
        <w:jc w:val="both"/>
        <w:rPr>
          <w:rFonts w:cstheme="minorHAnsi"/>
        </w:rPr>
      </w:pPr>
      <w:r w:rsidRPr="00D62E1C">
        <w:rPr>
          <w:rFonts w:cstheme="minorHAnsi"/>
        </w:rPr>
        <w:t>Preguntas directrices:</w:t>
      </w:r>
    </w:p>
    <w:p w:rsidR="00D62E1C" w:rsidRPr="00D62E1C" w:rsidRDefault="00D62E1C" w:rsidP="00D62E1C">
      <w:pPr>
        <w:pStyle w:val="Prrafodelista"/>
        <w:numPr>
          <w:ilvl w:val="0"/>
          <w:numId w:val="4"/>
        </w:numPr>
        <w:jc w:val="both"/>
        <w:rPr>
          <w:rFonts w:cstheme="minorHAnsi"/>
          <w:lang w:val="es-EC"/>
        </w:rPr>
      </w:pPr>
      <w:r w:rsidRPr="00D62E1C">
        <w:rPr>
          <w:rFonts w:cstheme="minorHAnsi"/>
          <w:lang w:val="es-EC"/>
        </w:rPr>
        <w:t>¿Qué hecho económico sucede realmente?</w:t>
      </w:r>
    </w:p>
    <w:p w:rsidR="00D62E1C" w:rsidRPr="00D62E1C" w:rsidRDefault="00D62E1C" w:rsidP="00D62E1C">
      <w:pPr>
        <w:pStyle w:val="Prrafodelista"/>
        <w:numPr>
          <w:ilvl w:val="0"/>
          <w:numId w:val="4"/>
        </w:numPr>
        <w:jc w:val="both"/>
        <w:rPr>
          <w:rFonts w:cstheme="minorHAnsi"/>
          <w:lang w:val="es-EC"/>
        </w:rPr>
      </w:pPr>
      <w:r w:rsidRPr="00D62E1C">
        <w:rPr>
          <w:rFonts w:cstheme="minorHAnsi"/>
          <w:lang w:val="es-EC"/>
        </w:rPr>
        <w:t>¿Cuáles son las cuentas que intervienen?</w:t>
      </w:r>
    </w:p>
    <w:p w:rsidR="00D62E1C" w:rsidRPr="00D62E1C" w:rsidRDefault="00D62E1C" w:rsidP="00D62E1C">
      <w:pPr>
        <w:pStyle w:val="Prrafodelista"/>
        <w:numPr>
          <w:ilvl w:val="0"/>
          <w:numId w:val="4"/>
        </w:numPr>
        <w:jc w:val="both"/>
        <w:rPr>
          <w:rFonts w:cstheme="minorHAnsi"/>
          <w:lang w:val="es-EC"/>
        </w:rPr>
      </w:pPr>
      <w:r w:rsidRPr="00D62E1C">
        <w:rPr>
          <w:rFonts w:cstheme="minorHAnsi"/>
          <w:lang w:val="es-EC"/>
        </w:rPr>
        <w:t>¿Qué cuenta aumenta y qué cuenta disminuye?</w:t>
      </w:r>
    </w:p>
    <w:p w:rsidR="00D62E1C" w:rsidRPr="00D62E1C" w:rsidRDefault="00D62E1C" w:rsidP="00D62E1C">
      <w:pPr>
        <w:pStyle w:val="Prrafodelista"/>
        <w:numPr>
          <w:ilvl w:val="0"/>
          <w:numId w:val="4"/>
        </w:numPr>
        <w:jc w:val="both"/>
        <w:rPr>
          <w:rFonts w:cstheme="minorHAnsi"/>
          <w:lang w:val="es-EC"/>
        </w:rPr>
      </w:pPr>
      <w:r w:rsidRPr="00D62E1C">
        <w:rPr>
          <w:rFonts w:cstheme="minorHAnsi"/>
          <w:lang w:val="es-EC"/>
        </w:rPr>
        <w:t>¿Por qué valor aumenta?, ¿por qué valor disminuye?</w:t>
      </w:r>
    </w:p>
    <w:p w:rsidR="00D62E1C" w:rsidRPr="00D62E1C" w:rsidRDefault="00D62E1C" w:rsidP="00D62E1C">
      <w:pPr>
        <w:jc w:val="both"/>
        <w:rPr>
          <w:rFonts w:cstheme="minorHAnsi"/>
        </w:rPr>
      </w:pPr>
      <w:r w:rsidRPr="00D62E1C">
        <w:rPr>
          <w:rFonts w:cstheme="minorHAnsi"/>
        </w:rPr>
        <w:t>En toda operación, la suma débito debe coincidir exactamente con la suma acreedora. Cada operación debe ser considerada independientemente de otra, incluso cuando intervengan las mismas cuentas.</w:t>
      </w:r>
    </w:p>
    <w:p w:rsidR="00D62E1C" w:rsidRPr="00EC7179" w:rsidRDefault="00D62E1C" w:rsidP="00EC7179">
      <w:pPr>
        <w:pStyle w:val="Prrafodelista"/>
        <w:numPr>
          <w:ilvl w:val="0"/>
          <w:numId w:val="14"/>
        </w:numPr>
        <w:jc w:val="both"/>
        <w:rPr>
          <w:rFonts w:cstheme="minorHAnsi"/>
          <w:b/>
        </w:rPr>
      </w:pPr>
      <w:r w:rsidRPr="00EC7179">
        <w:rPr>
          <w:rFonts w:cstheme="minorHAnsi"/>
          <w:b/>
        </w:rPr>
        <w:t xml:space="preserve">La </w:t>
      </w:r>
      <w:proofErr w:type="spellStart"/>
      <w:r w:rsidRPr="00EC7179">
        <w:rPr>
          <w:rFonts w:cstheme="minorHAnsi"/>
          <w:b/>
        </w:rPr>
        <w:t>Cuenta</w:t>
      </w:r>
      <w:proofErr w:type="spellEnd"/>
      <w:r w:rsidRPr="00EC7179">
        <w:rPr>
          <w:rFonts w:cstheme="minorHAnsi"/>
          <w:b/>
        </w:rPr>
        <w:t xml:space="preserve"> T</w:t>
      </w:r>
    </w:p>
    <w:p w:rsidR="00D62E1C" w:rsidRPr="00D62E1C" w:rsidRDefault="00D62E1C" w:rsidP="00D62E1C">
      <w:pPr>
        <w:jc w:val="both"/>
        <w:rPr>
          <w:rFonts w:cstheme="minorHAnsi"/>
          <w:b/>
          <w:u w:val="single"/>
        </w:rPr>
      </w:pPr>
      <w:r w:rsidRPr="00D62E1C">
        <w:rPr>
          <w:rFonts w:cstheme="minorHAnsi"/>
          <w:b/>
          <w:u w:val="single"/>
        </w:rPr>
        <w:t>La cuenta contable</w:t>
      </w:r>
    </w:p>
    <w:p w:rsidR="00D62E1C" w:rsidRPr="00D62E1C" w:rsidRDefault="00D62E1C" w:rsidP="00D62E1C">
      <w:pPr>
        <w:jc w:val="both"/>
        <w:rPr>
          <w:rFonts w:cstheme="minorHAnsi"/>
        </w:rPr>
      </w:pPr>
      <w:r w:rsidRPr="00D62E1C">
        <w:rPr>
          <w:rFonts w:cstheme="minorHAnsi"/>
        </w:rPr>
        <w:t>Definición: Cuenta es el nombre o denominación objetiva usado en contabilidad para registrar, clasificar y resumir en forma ordenada los incrementos y disminuciones de naturaleza similar (originados en las transacciones comerciales) que corresponden a los diferentes rubros integrantes del Activo, el Pasivo, el Patrimonio, los Ingresos, los Costos y los Gastos.</w:t>
      </w:r>
    </w:p>
    <w:p w:rsidR="00D62E1C" w:rsidRPr="00D62E1C" w:rsidRDefault="00D62E1C" w:rsidP="00D62E1C">
      <w:pPr>
        <w:jc w:val="both"/>
        <w:rPr>
          <w:rFonts w:cstheme="minorHAnsi"/>
          <w:b/>
          <w:u w:val="single"/>
        </w:rPr>
      </w:pPr>
      <w:r w:rsidRPr="00D62E1C">
        <w:rPr>
          <w:rFonts w:cstheme="minorHAnsi"/>
          <w:b/>
          <w:u w:val="single"/>
        </w:rPr>
        <w:t>Presentación</w:t>
      </w:r>
    </w:p>
    <w:p w:rsidR="00D62E1C" w:rsidRPr="00D62E1C" w:rsidRDefault="00D62E1C" w:rsidP="00D62E1C">
      <w:pPr>
        <w:jc w:val="both"/>
        <w:rPr>
          <w:rFonts w:cstheme="minorHAnsi"/>
        </w:rPr>
      </w:pPr>
      <w:r w:rsidRPr="00D62E1C">
        <w:rPr>
          <w:rFonts w:cstheme="minorHAnsi"/>
        </w:rPr>
        <w:t>La cuenta se presenta en forma de “T”, en la cual se identifican cuatro partes:</w:t>
      </w:r>
    </w:p>
    <w:p w:rsidR="00D62E1C" w:rsidRPr="00D62E1C" w:rsidRDefault="00D62E1C" w:rsidP="00D62E1C">
      <w:pPr>
        <w:pStyle w:val="Prrafodelista"/>
        <w:numPr>
          <w:ilvl w:val="0"/>
          <w:numId w:val="5"/>
        </w:numPr>
        <w:jc w:val="both"/>
        <w:rPr>
          <w:rFonts w:cstheme="minorHAnsi"/>
          <w:lang w:val="es-EC"/>
        </w:rPr>
      </w:pPr>
      <w:r w:rsidRPr="00D62E1C">
        <w:rPr>
          <w:rFonts w:cstheme="minorHAnsi"/>
          <w:lang w:val="es-EC"/>
        </w:rPr>
        <w:t>El título o nombre de la cuenta. Ejemplo: Caja.</w:t>
      </w:r>
    </w:p>
    <w:p w:rsidR="00D62E1C" w:rsidRPr="00D62E1C" w:rsidRDefault="00D62E1C" w:rsidP="00D62E1C">
      <w:pPr>
        <w:pStyle w:val="Prrafodelista"/>
        <w:numPr>
          <w:ilvl w:val="0"/>
          <w:numId w:val="5"/>
        </w:numPr>
        <w:jc w:val="both"/>
        <w:rPr>
          <w:rFonts w:cstheme="minorHAnsi"/>
          <w:lang w:val="es-EC"/>
        </w:rPr>
      </w:pPr>
      <w:r w:rsidRPr="00D62E1C">
        <w:rPr>
          <w:rFonts w:cstheme="minorHAnsi"/>
          <w:lang w:val="es-EC"/>
        </w:rPr>
        <w:t xml:space="preserve">El sector izquierdo en el que se registran los débitos o cargos, que se denomina Debe; aquí se anotan los valores que incrementan </w:t>
      </w:r>
      <w:proofErr w:type="gramStart"/>
      <w:r w:rsidRPr="00D62E1C">
        <w:rPr>
          <w:rFonts w:cstheme="minorHAnsi"/>
          <w:lang w:val="es-EC"/>
        </w:rPr>
        <w:t>el activos</w:t>
      </w:r>
      <w:proofErr w:type="gramEnd"/>
      <w:r w:rsidRPr="00D62E1C">
        <w:rPr>
          <w:rFonts w:cstheme="minorHAnsi"/>
          <w:lang w:val="es-EC"/>
        </w:rPr>
        <w:t>, los valores que representan pérdidas o gastos y la disminución del pasivo.</w:t>
      </w:r>
    </w:p>
    <w:p w:rsidR="00D62E1C" w:rsidRPr="00D62E1C" w:rsidRDefault="00D62E1C" w:rsidP="00D62E1C">
      <w:pPr>
        <w:pStyle w:val="Prrafodelista"/>
        <w:numPr>
          <w:ilvl w:val="0"/>
          <w:numId w:val="5"/>
        </w:numPr>
        <w:jc w:val="both"/>
        <w:rPr>
          <w:rFonts w:cstheme="minorHAnsi"/>
          <w:lang w:val="es-EC"/>
        </w:rPr>
      </w:pPr>
      <w:r w:rsidRPr="00D62E1C">
        <w:rPr>
          <w:rFonts w:cstheme="minorHAnsi"/>
          <w:lang w:val="es-EC"/>
        </w:rPr>
        <w:t>El sector derecho en el que se registran los créditos o abonos, que se denomina Haber; aquí constan los valores de aportes de capital (patrimonio), de deudas contraídas (pasivos), los ingresos o ganancias y la disminución de los activos.</w:t>
      </w:r>
    </w:p>
    <w:p w:rsidR="00D62E1C" w:rsidRPr="00D62E1C" w:rsidRDefault="00D62E1C" w:rsidP="00D62E1C">
      <w:pPr>
        <w:pStyle w:val="Prrafodelista"/>
        <w:numPr>
          <w:ilvl w:val="0"/>
          <w:numId w:val="5"/>
        </w:numPr>
        <w:jc w:val="both"/>
        <w:rPr>
          <w:rFonts w:cstheme="minorHAnsi"/>
          <w:lang w:val="es-EC"/>
        </w:rPr>
      </w:pPr>
      <w:r w:rsidRPr="00D62E1C">
        <w:rPr>
          <w:rFonts w:cstheme="minorHAnsi"/>
          <w:lang w:val="es-EC"/>
        </w:rPr>
        <w:t xml:space="preserve">Saldo. Se obtiene de la diferencia entre </w:t>
      </w:r>
      <w:proofErr w:type="spellStart"/>
      <w:r w:rsidRPr="00D62E1C">
        <w:rPr>
          <w:rFonts w:cstheme="minorHAnsi"/>
          <w:lang w:val="es-EC"/>
        </w:rPr>
        <w:t>el</w:t>
      </w:r>
      <w:proofErr w:type="spellEnd"/>
      <w:r w:rsidRPr="00D62E1C">
        <w:rPr>
          <w:rFonts w:cstheme="minorHAnsi"/>
          <w:lang w:val="es-EC"/>
        </w:rPr>
        <w:t xml:space="preserve"> Debe y el Haber; si la suma del Debe es mayor que la suma del Haber, se tiene un saldo deudor; si la sumatoria del Haber es mayor que la del Debe, </w:t>
      </w:r>
      <w:r w:rsidRPr="00D62E1C">
        <w:rPr>
          <w:rFonts w:cstheme="minorHAnsi"/>
          <w:lang w:val="es-EC"/>
        </w:rPr>
        <w:lastRenderedPageBreak/>
        <w:t>se obtiene saldo acreedor; si las sumas son iguales, el saldo será nulo o cero y si es contrario a su naturaleza, será en rojo.</w:t>
      </w:r>
    </w:p>
    <w:tbl>
      <w:tblPr>
        <w:tblStyle w:val="Tablaconcuadrcula"/>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tblGrid>
      <w:tr w:rsidR="00D62E1C" w:rsidRPr="00D62E1C" w:rsidTr="003B6365">
        <w:tc>
          <w:tcPr>
            <w:tcW w:w="6237" w:type="dxa"/>
            <w:gridSpan w:val="2"/>
          </w:tcPr>
          <w:p w:rsidR="00D62E1C" w:rsidRPr="00D62E1C" w:rsidRDefault="00D62E1C" w:rsidP="003B6365">
            <w:pPr>
              <w:jc w:val="center"/>
              <w:rPr>
                <w:rFonts w:cstheme="minorHAnsi"/>
                <w:b/>
                <w:lang w:val="es-EC"/>
              </w:rPr>
            </w:pPr>
            <w:r w:rsidRPr="00D62E1C">
              <w:rPr>
                <w:rFonts w:cstheme="minorHAnsi"/>
                <w:b/>
                <w:lang w:val="es-EC"/>
              </w:rPr>
              <w:t>TITULO O NOMBRE DE LA CUENTA</w:t>
            </w:r>
          </w:p>
        </w:tc>
      </w:tr>
      <w:tr w:rsidR="00D62E1C" w:rsidRPr="00D62E1C" w:rsidTr="003B6365">
        <w:tc>
          <w:tcPr>
            <w:tcW w:w="6237" w:type="dxa"/>
            <w:gridSpan w:val="2"/>
            <w:tcBorders>
              <w:bottom w:val="single" w:sz="12" w:space="0" w:color="auto"/>
            </w:tcBorders>
          </w:tcPr>
          <w:p w:rsidR="00D62E1C" w:rsidRPr="00D62E1C" w:rsidRDefault="00D62E1C" w:rsidP="003B6365">
            <w:pPr>
              <w:jc w:val="center"/>
              <w:rPr>
                <w:rFonts w:cstheme="minorHAnsi"/>
                <w:b/>
                <w:lang w:val="es-EC"/>
              </w:rPr>
            </w:pPr>
            <w:r w:rsidRPr="00D62E1C">
              <w:rPr>
                <w:rFonts w:cstheme="minorHAnsi"/>
                <w:b/>
                <w:lang w:val="es-EC"/>
              </w:rPr>
              <w:t>CODIGO</w:t>
            </w:r>
          </w:p>
        </w:tc>
      </w:tr>
      <w:tr w:rsidR="00D62E1C" w:rsidRPr="00D62E1C" w:rsidTr="003B6365">
        <w:tc>
          <w:tcPr>
            <w:tcW w:w="3118" w:type="dxa"/>
            <w:tcBorders>
              <w:top w:val="single" w:sz="12" w:space="0" w:color="auto"/>
              <w:right w:val="single" w:sz="12" w:space="0" w:color="auto"/>
            </w:tcBorders>
          </w:tcPr>
          <w:p w:rsidR="00D62E1C" w:rsidRPr="00D62E1C" w:rsidRDefault="00D62E1C" w:rsidP="003B6365">
            <w:pPr>
              <w:jc w:val="center"/>
              <w:rPr>
                <w:rFonts w:cstheme="minorHAnsi"/>
                <w:b/>
                <w:lang w:val="es-EC"/>
              </w:rPr>
            </w:pPr>
            <w:r w:rsidRPr="00D62E1C">
              <w:rPr>
                <w:rFonts w:cstheme="minorHAnsi"/>
                <w:b/>
                <w:lang w:val="es-EC"/>
              </w:rPr>
              <w:t>Debe</w:t>
            </w:r>
          </w:p>
        </w:tc>
        <w:tc>
          <w:tcPr>
            <w:tcW w:w="3119" w:type="dxa"/>
            <w:tcBorders>
              <w:top w:val="single" w:sz="12" w:space="0" w:color="auto"/>
              <w:left w:val="single" w:sz="12" w:space="0" w:color="auto"/>
            </w:tcBorders>
          </w:tcPr>
          <w:p w:rsidR="00D62E1C" w:rsidRPr="00D62E1C" w:rsidRDefault="00D62E1C" w:rsidP="003B6365">
            <w:pPr>
              <w:jc w:val="center"/>
              <w:rPr>
                <w:rFonts w:cstheme="minorHAnsi"/>
                <w:b/>
                <w:lang w:val="es-EC"/>
              </w:rPr>
            </w:pPr>
            <w:r w:rsidRPr="00D62E1C">
              <w:rPr>
                <w:rFonts w:cstheme="minorHAnsi"/>
                <w:b/>
                <w:lang w:val="es-EC"/>
              </w:rPr>
              <w:t>Haber</w:t>
            </w:r>
          </w:p>
        </w:tc>
      </w:tr>
      <w:tr w:rsidR="00D62E1C" w:rsidRPr="00D62E1C" w:rsidTr="003B6365">
        <w:tc>
          <w:tcPr>
            <w:tcW w:w="3118" w:type="dxa"/>
            <w:tcBorders>
              <w:right w:val="single" w:sz="12" w:space="0" w:color="auto"/>
            </w:tcBorders>
          </w:tcPr>
          <w:p w:rsidR="00D62E1C" w:rsidRPr="00D62E1C" w:rsidRDefault="00D62E1C" w:rsidP="003B6365">
            <w:pPr>
              <w:jc w:val="center"/>
              <w:rPr>
                <w:rFonts w:cstheme="minorHAnsi"/>
                <w:lang w:val="es-EC"/>
              </w:rPr>
            </w:pPr>
            <w:r w:rsidRPr="00D62E1C">
              <w:rPr>
                <w:rFonts w:cstheme="minorHAnsi"/>
                <w:lang w:val="es-EC"/>
              </w:rPr>
              <w:t>Movimientos débito</w:t>
            </w:r>
          </w:p>
        </w:tc>
        <w:tc>
          <w:tcPr>
            <w:tcW w:w="3119" w:type="dxa"/>
            <w:tcBorders>
              <w:left w:val="single" w:sz="12" w:space="0" w:color="auto"/>
            </w:tcBorders>
          </w:tcPr>
          <w:p w:rsidR="00D62E1C" w:rsidRPr="00D62E1C" w:rsidRDefault="00D62E1C" w:rsidP="003B6365">
            <w:pPr>
              <w:jc w:val="center"/>
              <w:rPr>
                <w:rFonts w:cstheme="minorHAnsi"/>
                <w:lang w:val="es-EC"/>
              </w:rPr>
            </w:pPr>
            <w:r w:rsidRPr="00D62E1C">
              <w:rPr>
                <w:rFonts w:cstheme="minorHAnsi"/>
                <w:lang w:val="es-EC"/>
              </w:rPr>
              <w:t>Movimientos crédito</w:t>
            </w:r>
          </w:p>
        </w:tc>
      </w:tr>
      <w:tr w:rsidR="00D62E1C" w:rsidRPr="00D62E1C" w:rsidTr="003B6365">
        <w:tc>
          <w:tcPr>
            <w:tcW w:w="3118" w:type="dxa"/>
            <w:tcBorders>
              <w:right w:val="single" w:sz="12" w:space="0" w:color="auto"/>
            </w:tcBorders>
          </w:tcPr>
          <w:p w:rsidR="00D62E1C" w:rsidRPr="00D62E1C" w:rsidRDefault="00D62E1C" w:rsidP="003B6365">
            <w:pPr>
              <w:jc w:val="center"/>
              <w:rPr>
                <w:rFonts w:cstheme="minorHAnsi"/>
                <w:lang w:val="es-EC"/>
              </w:rPr>
            </w:pPr>
            <w:r w:rsidRPr="00D62E1C">
              <w:rPr>
                <w:rFonts w:cstheme="minorHAnsi"/>
                <w:lang w:val="es-EC"/>
              </w:rPr>
              <w:t>Suma débitos</w:t>
            </w:r>
          </w:p>
        </w:tc>
        <w:tc>
          <w:tcPr>
            <w:tcW w:w="3119" w:type="dxa"/>
            <w:tcBorders>
              <w:left w:val="single" w:sz="12" w:space="0" w:color="auto"/>
            </w:tcBorders>
          </w:tcPr>
          <w:p w:rsidR="00D62E1C" w:rsidRPr="00D62E1C" w:rsidRDefault="00D62E1C" w:rsidP="003B6365">
            <w:pPr>
              <w:jc w:val="center"/>
              <w:rPr>
                <w:rFonts w:cstheme="minorHAnsi"/>
                <w:lang w:val="es-EC"/>
              </w:rPr>
            </w:pPr>
            <w:r w:rsidRPr="00D62E1C">
              <w:rPr>
                <w:rFonts w:cstheme="minorHAnsi"/>
                <w:lang w:val="es-EC"/>
              </w:rPr>
              <w:t>Suma créditos</w:t>
            </w:r>
          </w:p>
        </w:tc>
      </w:tr>
      <w:tr w:rsidR="00D62E1C" w:rsidRPr="00D62E1C" w:rsidTr="003B6365">
        <w:tc>
          <w:tcPr>
            <w:tcW w:w="6237" w:type="dxa"/>
            <w:gridSpan w:val="2"/>
          </w:tcPr>
          <w:p w:rsidR="00D62E1C" w:rsidRPr="00D62E1C" w:rsidRDefault="00D62E1C" w:rsidP="003B6365">
            <w:pPr>
              <w:jc w:val="center"/>
              <w:rPr>
                <w:rFonts w:cstheme="minorHAnsi"/>
                <w:lang w:val="es-EC"/>
              </w:rPr>
            </w:pPr>
            <w:r w:rsidRPr="00D62E1C">
              <w:rPr>
                <w:rFonts w:cstheme="minorHAnsi"/>
                <w:lang w:val="es-EC"/>
              </w:rPr>
              <w:t>SALDO = Suma de débitos – Suma de créditos</w:t>
            </w:r>
          </w:p>
        </w:tc>
      </w:tr>
    </w:tbl>
    <w:p w:rsidR="00D62E1C" w:rsidRPr="00D62E1C" w:rsidRDefault="00D62E1C" w:rsidP="00EC7179">
      <w:pPr>
        <w:contextualSpacing/>
        <w:jc w:val="both"/>
        <w:rPr>
          <w:rFonts w:cstheme="minorHAnsi"/>
        </w:rPr>
      </w:pPr>
    </w:p>
    <w:p w:rsidR="00D62E1C" w:rsidRPr="00D62E1C" w:rsidRDefault="00D62E1C" w:rsidP="00D62E1C">
      <w:pPr>
        <w:jc w:val="both"/>
        <w:rPr>
          <w:rFonts w:cstheme="minorHAnsi"/>
          <w:b/>
          <w:u w:val="single"/>
        </w:rPr>
      </w:pPr>
      <w:r w:rsidRPr="00D62E1C">
        <w:rPr>
          <w:rFonts w:cstheme="minorHAnsi"/>
          <w:b/>
          <w:u w:val="single"/>
        </w:rPr>
        <w:t>Tipos de cuentas</w:t>
      </w:r>
    </w:p>
    <w:p w:rsidR="00D62E1C" w:rsidRPr="00D62E1C" w:rsidRDefault="00D62E1C" w:rsidP="00D62E1C">
      <w:pPr>
        <w:pStyle w:val="Prrafodelista"/>
        <w:numPr>
          <w:ilvl w:val="0"/>
          <w:numId w:val="6"/>
        </w:numPr>
        <w:jc w:val="both"/>
        <w:rPr>
          <w:rFonts w:cstheme="minorHAnsi"/>
          <w:lang w:val="es-EC"/>
        </w:rPr>
      </w:pPr>
      <w:r w:rsidRPr="00D62E1C">
        <w:rPr>
          <w:rFonts w:cstheme="minorHAnsi"/>
          <w:b/>
          <w:lang w:val="es-EC"/>
        </w:rPr>
        <w:t>Cuentas reales o de balance</w:t>
      </w:r>
      <w:r w:rsidRPr="00D62E1C">
        <w:rPr>
          <w:rFonts w:cstheme="minorHAnsi"/>
          <w:lang w:val="es-EC"/>
        </w:rPr>
        <w:t>. Estas cuentas pertenecen al balance general y por su naturaleza no se cierran al finalizar un ejercicio económico, sino que su saldo al final del periodo se constituye en saldo inicial para el siguiente. Aquí se encuentran cuentas como: Caja, Bancos, Vehículos, Cuentas por pagar, etc.</w:t>
      </w:r>
    </w:p>
    <w:p w:rsidR="00D62E1C" w:rsidRPr="00D62E1C" w:rsidRDefault="00D62E1C" w:rsidP="00D62E1C">
      <w:pPr>
        <w:pStyle w:val="Prrafodelista"/>
        <w:numPr>
          <w:ilvl w:val="0"/>
          <w:numId w:val="6"/>
        </w:numPr>
        <w:jc w:val="both"/>
        <w:rPr>
          <w:rFonts w:cstheme="minorHAnsi"/>
          <w:lang w:val="es-EC"/>
        </w:rPr>
      </w:pPr>
      <w:r w:rsidRPr="00D62E1C">
        <w:rPr>
          <w:rFonts w:cstheme="minorHAnsi"/>
          <w:b/>
          <w:lang w:val="es-EC"/>
        </w:rPr>
        <w:t>Cuentas temporales, nominales o de resultado</w:t>
      </w:r>
      <w:r w:rsidRPr="00D62E1C">
        <w:rPr>
          <w:rFonts w:cstheme="minorHAnsi"/>
          <w:lang w:val="es-EC"/>
        </w:rPr>
        <w:t>. En este grupo se encuentran cuentas que representan ingresos, gastos y costos, cuentas que, por su naturaleza, al final de un ejercicio se cierran con el fin de incrementar o disminuir el patrimonio empresarial con el resultado económico; aquí se encuentran cuentas como: Ventas, Ingresos por servicios prestados, Gastos generales, etc.</w:t>
      </w:r>
    </w:p>
    <w:p w:rsidR="00D62E1C" w:rsidRPr="00D62E1C" w:rsidRDefault="00D62E1C" w:rsidP="00D62E1C">
      <w:pPr>
        <w:pStyle w:val="Prrafodelista"/>
        <w:numPr>
          <w:ilvl w:val="0"/>
          <w:numId w:val="6"/>
        </w:numPr>
        <w:jc w:val="both"/>
        <w:rPr>
          <w:rFonts w:cstheme="minorHAnsi"/>
          <w:lang w:val="es-EC"/>
        </w:rPr>
      </w:pPr>
      <w:r w:rsidRPr="00D62E1C">
        <w:rPr>
          <w:rFonts w:cstheme="minorHAnsi"/>
          <w:b/>
          <w:lang w:val="es-EC"/>
        </w:rPr>
        <w:t>Cuentas mixta</w:t>
      </w:r>
      <w:r w:rsidRPr="00D62E1C">
        <w:rPr>
          <w:rFonts w:cstheme="minorHAnsi"/>
          <w:lang w:val="es-EC"/>
        </w:rPr>
        <w:t>. Son cuentas formadas por una parte real y una temporal, como es el caso de los pagos y cobros anticipados, cuyo valor inicial (real) será modificado por efectos de los ajustes que muestre el gasto o ingreso devengado al final de un ejercicio económico.</w:t>
      </w:r>
    </w:p>
    <w:p w:rsidR="00D62E1C" w:rsidRPr="00D62E1C" w:rsidRDefault="00D62E1C" w:rsidP="00D62E1C">
      <w:pPr>
        <w:jc w:val="both"/>
        <w:rPr>
          <w:rFonts w:cstheme="minorHAnsi"/>
          <w:b/>
          <w:u w:val="single"/>
        </w:rPr>
      </w:pPr>
      <w:r w:rsidRPr="00D62E1C">
        <w:rPr>
          <w:rFonts w:cstheme="minorHAnsi"/>
          <w:b/>
          <w:u w:val="single"/>
        </w:rPr>
        <w:t>Clasificación de las cuentas</w:t>
      </w:r>
    </w:p>
    <w:p w:rsidR="00D62E1C" w:rsidRPr="00D62E1C" w:rsidRDefault="00D62E1C" w:rsidP="00D62E1C">
      <w:pPr>
        <w:jc w:val="both"/>
        <w:rPr>
          <w:rFonts w:cstheme="minorHAnsi"/>
        </w:rPr>
      </w:pPr>
      <w:r w:rsidRPr="00D62E1C">
        <w:rPr>
          <w:rFonts w:cstheme="minorHAnsi"/>
        </w:rPr>
        <w:t>Existen diversas formas de clasificar las cuentas. Las más utilizadas son las que se aprecian en la siguiente tabla:</w:t>
      </w:r>
    </w:p>
    <w:tbl>
      <w:tblPr>
        <w:tblStyle w:val="Tablaconcuadrcula"/>
        <w:tblW w:w="0" w:type="auto"/>
        <w:jc w:val="center"/>
        <w:tblLook w:val="04A0" w:firstRow="1" w:lastRow="0" w:firstColumn="1" w:lastColumn="0" w:noHBand="0" w:noVBand="1"/>
      </w:tblPr>
      <w:tblGrid>
        <w:gridCol w:w="8720"/>
      </w:tblGrid>
      <w:tr w:rsidR="00D62E1C" w:rsidRPr="00D62E1C" w:rsidTr="00EC7179">
        <w:trPr>
          <w:jc w:val="center"/>
        </w:trPr>
        <w:tc>
          <w:tcPr>
            <w:tcW w:w="8720" w:type="dxa"/>
            <w:shd w:val="clear" w:color="auto" w:fill="31849B" w:themeFill="accent5" w:themeFillShade="BF"/>
          </w:tcPr>
          <w:p w:rsidR="00D62E1C" w:rsidRPr="00D62E1C" w:rsidRDefault="00D62E1C" w:rsidP="003B6365">
            <w:pPr>
              <w:jc w:val="both"/>
              <w:rPr>
                <w:rFonts w:cstheme="minorHAnsi"/>
                <w:color w:val="FFFFFF" w:themeColor="background1"/>
                <w:lang w:val="es-EC"/>
              </w:rPr>
            </w:pPr>
            <w:r w:rsidRPr="00D62E1C">
              <w:rPr>
                <w:rFonts w:cstheme="minorHAnsi"/>
                <w:b/>
                <w:color w:val="FFFFFF" w:themeColor="background1"/>
                <w:lang w:val="es-EC"/>
              </w:rPr>
              <w:t>Clasificación de las cuentas</w:t>
            </w:r>
          </w:p>
        </w:tc>
      </w:tr>
      <w:tr w:rsidR="00D62E1C" w:rsidRPr="00D62E1C" w:rsidTr="00EC7179">
        <w:trPr>
          <w:jc w:val="center"/>
        </w:trPr>
        <w:tc>
          <w:tcPr>
            <w:tcW w:w="8720" w:type="dxa"/>
            <w:shd w:val="clear" w:color="auto" w:fill="B8CCE4" w:themeFill="accent1" w:themeFillTint="66"/>
          </w:tcPr>
          <w:p w:rsidR="00D62E1C" w:rsidRPr="00D62E1C" w:rsidRDefault="00D62E1C" w:rsidP="00D62E1C">
            <w:pPr>
              <w:pStyle w:val="Prrafodelista"/>
              <w:numPr>
                <w:ilvl w:val="0"/>
                <w:numId w:val="2"/>
              </w:numPr>
              <w:jc w:val="both"/>
              <w:rPr>
                <w:rFonts w:cstheme="minorHAnsi"/>
                <w:lang w:val="es-EC"/>
              </w:rPr>
            </w:pPr>
            <w:r w:rsidRPr="00D62E1C">
              <w:rPr>
                <w:rFonts w:cstheme="minorHAnsi"/>
                <w:b/>
                <w:lang w:val="es-EC"/>
              </w:rPr>
              <w:t>Según su naturaleza</w:t>
            </w:r>
          </w:p>
        </w:tc>
      </w:tr>
      <w:tr w:rsidR="00D62E1C" w:rsidRPr="00D62E1C" w:rsidTr="00EC7179">
        <w:trPr>
          <w:jc w:val="center"/>
        </w:trPr>
        <w:tc>
          <w:tcPr>
            <w:tcW w:w="8720" w:type="dxa"/>
          </w:tcPr>
          <w:p w:rsidR="00D62E1C" w:rsidRPr="00D62E1C" w:rsidRDefault="00D62E1C" w:rsidP="00D62E1C">
            <w:pPr>
              <w:pStyle w:val="Prrafodelista"/>
              <w:numPr>
                <w:ilvl w:val="0"/>
                <w:numId w:val="7"/>
              </w:numPr>
              <w:jc w:val="both"/>
              <w:rPr>
                <w:rFonts w:cstheme="minorHAnsi"/>
                <w:lang w:val="es-EC"/>
              </w:rPr>
            </w:pPr>
            <w:r w:rsidRPr="00D62E1C">
              <w:rPr>
                <w:rFonts w:cstheme="minorHAnsi"/>
                <w:lang w:val="es-EC"/>
              </w:rPr>
              <w:t>Personales. Ej.: Cuentas por cobrar</w:t>
            </w:r>
          </w:p>
        </w:tc>
      </w:tr>
      <w:tr w:rsidR="00D62E1C" w:rsidRPr="00D62E1C" w:rsidTr="00EC7179">
        <w:trPr>
          <w:jc w:val="center"/>
        </w:trPr>
        <w:tc>
          <w:tcPr>
            <w:tcW w:w="8720" w:type="dxa"/>
          </w:tcPr>
          <w:p w:rsidR="00D62E1C" w:rsidRPr="00D62E1C" w:rsidRDefault="00D62E1C" w:rsidP="00D62E1C">
            <w:pPr>
              <w:pStyle w:val="Prrafodelista"/>
              <w:numPr>
                <w:ilvl w:val="0"/>
                <w:numId w:val="7"/>
              </w:numPr>
              <w:jc w:val="both"/>
              <w:rPr>
                <w:rFonts w:cstheme="minorHAnsi"/>
                <w:lang w:val="es-EC"/>
              </w:rPr>
            </w:pPr>
            <w:r w:rsidRPr="00D62E1C">
              <w:rPr>
                <w:rFonts w:cstheme="minorHAnsi"/>
                <w:lang w:val="es-EC"/>
              </w:rPr>
              <w:t>Impersonales. Ej.: Caja</w:t>
            </w:r>
          </w:p>
        </w:tc>
      </w:tr>
      <w:tr w:rsidR="00D62E1C" w:rsidRPr="00D62E1C" w:rsidTr="00EC7179">
        <w:trPr>
          <w:jc w:val="center"/>
        </w:trPr>
        <w:tc>
          <w:tcPr>
            <w:tcW w:w="8720" w:type="dxa"/>
            <w:shd w:val="clear" w:color="auto" w:fill="B8CCE4" w:themeFill="accent1" w:themeFillTint="66"/>
          </w:tcPr>
          <w:p w:rsidR="00D62E1C" w:rsidRPr="00D62E1C" w:rsidRDefault="00D62E1C" w:rsidP="00D62E1C">
            <w:pPr>
              <w:pStyle w:val="Prrafodelista"/>
              <w:numPr>
                <w:ilvl w:val="0"/>
                <w:numId w:val="2"/>
              </w:numPr>
              <w:jc w:val="both"/>
              <w:rPr>
                <w:rFonts w:cstheme="minorHAnsi"/>
                <w:b/>
                <w:lang w:val="es-EC"/>
              </w:rPr>
            </w:pPr>
            <w:r w:rsidRPr="00D62E1C">
              <w:rPr>
                <w:rFonts w:cstheme="minorHAnsi"/>
                <w:b/>
                <w:lang w:val="es-EC"/>
              </w:rPr>
              <w:t>Según el grupo al cual pertenecen</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t>Activo. Ej.: Bancos</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t>Pasivo. Ej.: Cuentas por pagar</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t>Patrimonio. Ej.: Aportes de capital</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t>Gastos. Ej.: Sueldos</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t>Ingresos. Ej.: Intereses ganados</w:t>
            </w:r>
          </w:p>
        </w:tc>
      </w:tr>
      <w:tr w:rsidR="00D62E1C" w:rsidRPr="00D62E1C" w:rsidTr="00EC7179">
        <w:trPr>
          <w:jc w:val="center"/>
        </w:trPr>
        <w:tc>
          <w:tcPr>
            <w:tcW w:w="8720" w:type="dxa"/>
            <w:shd w:val="clear" w:color="auto" w:fill="B8CCE4" w:themeFill="accent1" w:themeFillTint="66"/>
          </w:tcPr>
          <w:p w:rsidR="00D62E1C" w:rsidRPr="00D62E1C" w:rsidRDefault="00D62E1C" w:rsidP="00D62E1C">
            <w:pPr>
              <w:pStyle w:val="Prrafodelista"/>
              <w:numPr>
                <w:ilvl w:val="0"/>
                <w:numId w:val="2"/>
              </w:numPr>
              <w:jc w:val="both"/>
              <w:rPr>
                <w:rFonts w:cstheme="minorHAnsi"/>
                <w:lang w:val="es-EC"/>
              </w:rPr>
            </w:pPr>
            <w:r w:rsidRPr="00D62E1C">
              <w:rPr>
                <w:rFonts w:cstheme="minorHAnsi"/>
                <w:b/>
                <w:lang w:val="es-EC"/>
              </w:rPr>
              <w:t>Por el estado financiero</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t>Balance general. (Activos, Pasivos y Patrimonio)</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t>Resultados. (Ingresos y Gastos)</w:t>
            </w:r>
          </w:p>
        </w:tc>
      </w:tr>
      <w:tr w:rsidR="00D62E1C" w:rsidRPr="00D62E1C" w:rsidTr="00EC7179">
        <w:trPr>
          <w:jc w:val="center"/>
        </w:trPr>
        <w:tc>
          <w:tcPr>
            <w:tcW w:w="8720" w:type="dxa"/>
            <w:shd w:val="clear" w:color="auto" w:fill="B8CCE4" w:themeFill="accent1" w:themeFillTint="66"/>
          </w:tcPr>
          <w:p w:rsidR="00D62E1C" w:rsidRPr="00D62E1C" w:rsidRDefault="00D62E1C" w:rsidP="00D62E1C">
            <w:pPr>
              <w:pStyle w:val="Prrafodelista"/>
              <w:numPr>
                <w:ilvl w:val="0"/>
                <w:numId w:val="2"/>
              </w:numPr>
              <w:jc w:val="both"/>
              <w:rPr>
                <w:rFonts w:cstheme="minorHAnsi"/>
                <w:lang w:val="es-EC"/>
              </w:rPr>
            </w:pPr>
            <w:r w:rsidRPr="00D62E1C">
              <w:rPr>
                <w:rFonts w:cstheme="minorHAnsi"/>
                <w:b/>
                <w:lang w:val="es-EC"/>
              </w:rPr>
              <w:t>Por el saldo</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t>Débito – Deudoras (Activos y Gastos)</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lastRenderedPageBreak/>
              <w:t>Crédito – Acreedoras (Pasivos, Patrimonio e Ingresos)</w:t>
            </w:r>
          </w:p>
        </w:tc>
      </w:tr>
      <w:tr w:rsidR="00D62E1C" w:rsidRPr="00D62E1C" w:rsidTr="00EC7179">
        <w:trPr>
          <w:jc w:val="center"/>
        </w:trPr>
        <w:tc>
          <w:tcPr>
            <w:tcW w:w="8720" w:type="dxa"/>
          </w:tcPr>
          <w:p w:rsidR="00D62E1C" w:rsidRPr="00D62E1C" w:rsidRDefault="00D62E1C" w:rsidP="00D62E1C">
            <w:pPr>
              <w:pStyle w:val="Prrafodelista"/>
              <w:numPr>
                <w:ilvl w:val="0"/>
                <w:numId w:val="8"/>
              </w:numPr>
              <w:jc w:val="both"/>
              <w:rPr>
                <w:rFonts w:cstheme="minorHAnsi"/>
                <w:lang w:val="es-EC"/>
              </w:rPr>
            </w:pPr>
            <w:r w:rsidRPr="00D62E1C">
              <w:rPr>
                <w:rFonts w:cstheme="minorHAnsi"/>
                <w:lang w:val="es-EC"/>
              </w:rPr>
              <w:t>Cero o Nulo</w:t>
            </w:r>
          </w:p>
        </w:tc>
      </w:tr>
    </w:tbl>
    <w:p w:rsidR="00D62E1C" w:rsidRPr="00D62E1C" w:rsidRDefault="00D62E1C" w:rsidP="00EC7179">
      <w:pPr>
        <w:contextualSpacing/>
        <w:jc w:val="both"/>
        <w:rPr>
          <w:rFonts w:cstheme="minorHAnsi"/>
        </w:rPr>
      </w:pPr>
    </w:p>
    <w:p w:rsidR="00D62E1C" w:rsidRPr="00D62E1C" w:rsidRDefault="00D62E1C" w:rsidP="00D62E1C">
      <w:pPr>
        <w:jc w:val="both"/>
        <w:rPr>
          <w:rFonts w:cstheme="minorHAnsi"/>
        </w:rPr>
      </w:pPr>
      <w:r w:rsidRPr="00D62E1C">
        <w:rPr>
          <w:rFonts w:cstheme="minorHAnsi"/>
        </w:rPr>
        <w:t>De acuerdo con la clasificación anterior, enseguida se describen brevemente las cuentas clasificadas según el grupo al que pertenecen.</w:t>
      </w:r>
    </w:p>
    <w:p w:rsidR="00D62E1C" w:rsidRPr="00D62E1C" w:rsidRDefault="00D62E1C" w:rsidP="00D62E1C">
      <w:pPr>
        <w:pStyle w:val="Prrafodelista"/>
        <w:numPr>
          <w:ilvl w:val="0"/>
          <w:numId w:val="9"/>
        </w:numPr>
        <w:jc w:val="both"/>
        <w:rPr>
          <w:rFonts w:cstheme="minorHAnsi"/>
          <w:lang w:val="es-EC"/>
        </w:rPr>
      </w:pPr>
      <w:r w:rsidRPr="00D62E1C">
        <w:rPr>
          <w:rFonts w:cstheme="minorHAnsi"/>
          <w:b/>
          <w:lang w:val="es-EC"/>
        </w:rPr>
        <w:t>Cuentas del Activo.</w:t>
      </w:r>
      <w:r w:rsidRPr="00D62E1C">
        <w:rPr>
          <w:rFonts w:cstheme="minorHAnsi"/>
          <w:lang w:val="es-EC"/>
        </w:rPr>
        <w:t xml:space="preserve"> Todas las denominaciones contables que representen los bienes, valores y derechos que una empresa posee en una fecha determinada; estas cuentas pueden ser tangibles, como: Caja, Documentos por cobrar, Vehículos, etc., e intangibles, como: Franquicias, Marcas, Patentes, etc.</w:t>
      </w:r>
    </w:p>
    <w:p w:rsidR="00D62E1C" w:rsidRPr="00D62E1C" w:rsidRDefault="00D62E1C" w:rsidP="00D62E1C">
      <w:pPr>
        <w:pStyle w:val="Prrafodelista"/>
        <w:numPr>
          <w:ilvl w:val="0"/>
          <w:numId w:val="9"/>
        </w:numPr>
        <w:jc w:val="both"/>
        <w:rPr>
          <w:rFonts w:cstheme="minorHAnsi"/>
          <w:lang w:val="es-EC"/>
        </w:rPr>
      </w:pPr>
      <w:r w:rsidRPr="00D62E1C">
        <w:rPr>
          <w:rFonts w:cstheme="minorHAnsi"/>
          <w:b/>
          <w:lang w:val="es-EC"/>
        </w:rPr>
        <w:t>Cuentas de valuación del Activo.</w:t>
      </w:r>
      <w:r w:rsidRPr="00D62E1C">
        <w:rPr>
          <w:rFonts w:cstheme="minorHAnsi"/>
          <w:lang w:val="es-EC"/>
        </w:rPr>
        <w:t xml:space="preserve"> Éstas tienen el propósito de presentar el valor de realización de ciertas cuentas del activo al final de un ejercicio económico, mediante un ajuste que registre la disminución del costo histórico del activo. En este grupo se encuentran cuentas como: Provisión para cuentas incobrables, Depreciaciones, Amortizaciones, etc.; estas cuentas se presentan en el balance general con signo negativo; por tanto, su saldo por naturaleza es acreedor.</w:t>
      </w:r>
    </w:p>
    <w:p w:rsidR="00D62E1C" w:rsidRPr="00D62E1C" w:rsidRDefault="00D62E1C" w:rsidP="00D62E1C">
      <w:pPr>
        <w:pStyle w:val="Prrafodelista"/>
        <w:numPr>
          <w:ilvl w:val="0"/>
          <w:numId w:val="9"/>
        </w:numPr>
        <w:jc w:val="both"/>
        <w:rPr>
          <w:rFonts w:cstheme="minorHAnsi"/>
          <w:lang w:val="es-EC"/>
        </w:rPr>
      </w:pPr>
      <w:r w:rsidRPr="00D62E1C">
        <w:rPr>
          <w:rFonts w:cstheme="minorHAnsi"/>
          <w:b/>
          <w:lang w:val="es-EC"/>
        </w:rPr>
        <w:t>Cuentas del Pasivo.</w:t>
      </w:r>
      <w:r w:rsidRPr="00D62E1C">
        <w:rPr>
          <w:rFonts w:cstheme="minorHAnsi"/>
          <w:lang w:val="es-EC"/>
        </w:rPr>
        <w:t xml:space="preserve"> Son las denominaciones contables que representan obligaciones y responsabilidades contraídas por la empresa con terceras personas, las mismas que en un plazo determinado deben ser honradas, pagadas o devengadas. Ejemplo: Documentos por pagar, Ingresos cobrados por anticipado, etc.</w:t>
      </w:r>
    </w:p>
    <w:p w:rsidR="00D62E1C" w:rsidRPr="00D62E1C" w:rsidRDefault="00D62E1C" w:rsidP="00D62E1C">
      <w:pPr>
        <w:pStyle w:val="Prrafodelista"/>
        <w:numPr>
          <w:ilvl w:val="0"/>
          <w:numId w:val="9"/>
        </w:numPr>
        <w:jc w:val="both"/>
        <w:rPr>
          <w:rFonts w:cstheme="minorHAnsi"/>
          <w:lang w:val="es-EC"/>
        </w:rPr>
      </w:pPr>
      <w:r w:rsidRPr="00D62E1C">
        <w:rPr>
          <w:rFonts w:cstheme="minorHAnsi"/>
          <w:b/>
          <w:lang w:val="es-EC"/>
        </w:rPr>
        <w:t>Cuentas del Patrimonio.</w:t>
      </w:r>
      <w:r w:rsidRPr="00D62E1C">
        <w:rPr>
          <w:rFonts w:cstheme="minorHAnsi"/>
          <w:lang w:val="es-EC"/>
        </w:rPr>
        <w:t xml:space="preserve"> Representan las denominaciones dadas como aportes de los socios, los resultados obtenidos por la actividad de la empresa, y las reservas de la empresa. Ejemplo: Capital social, Reserva Legal, Utilidades del ejercicio (del presente año o del año anterior).</w:t>
      </w:r>
    </w:p>
    <w:p w:rsidR="00D62E1C" w:rsidRPr="00D62E1C" w:rsidRDefault="00D62E1C" w:rsidP="00D62E1C">
      <w:pPr>
        <w:pStyle w:val="Prrafodelista"/>
        <w:numPr>
          <w:ilvl w:val="0"/>
          <w:numId w:val="9"/>
        </w:numPr>
        <w:jc w:val="both"/>
        <w:rPr>
          <w:rFonts w:cstheme="minorHAnsi"/>
          <w:lang w:val="es-EC"/>
        </w:rPr>
      </w:pPr>
      <w:r w:rsidRPr="00D62E1C">
        <w:rPr>
          <w:rFonts w:cstheme="minorHAnsi"/>
          <w:b/>
          <w:lang w:val="es-EC"/>
        </w:rPr>
        <w:t>Cuentas de Gastos.</w:t>
      </w:r>
      <w:r w:rsidRPr="00D62E1C">
        <w:rPr>
          <w:rFonts w:cstheme="minorHAnsi"/>
          <w:lang w:val="es-EC"/>
        </w:rPr>
        <w:t xml:space="preserve"> Denominación aplicada a los conceptos que denotan uso, consumo, extinción o devengo de bienes y servicios necesarios para mantener las operaciones de la empresa; estos valores se relacionan con el nivel de ingresos operativos de una empresa. Un ejemplo son los pagos de remuneraciones del sector administrativo (gasto operativo), ya que, independientemente de que las ventas aumenten o disminuyan, se deberá cumplir con estos pagos en forma periódica. Los gastos que no se relacionan con la actividad propia de la empresa se denominan </w:t>
      </w:r>
      <w:r w:rsidRPr="00D62E1C">
        <w:rPr>
          <w:rFonts w:cstheme="minorHAnsi"/>
          <w:b/>
          <w:lang w:val="es-EC"/>
        </w:rPr>
        <w:t>no operativos</w:t>
      </w:r>
      <w:r w:rsidRPr="00D62E1C">
        <w:rPr>
          <w:rFonts w:cstheme="minorHAnsi"/>
          <w:lang w:val="es-EC"/>
        </w:rPr>
        <w:t>; un ejemplo son los gastos navideños.</w:t>
      </w:r>
    </w:p>
    <w:p w:rsidR="00D62E1C" w:rsidRPr="00D62E1C" w:rsidRDefault="00D62E1C" w:rsidP="00D62E1C">
      <w:pPr>
        <w:pStyle w:val="Prrafodelista"/>
        <w:numPr>
          <w:ilvl w:val="0"/>
          <w:numId w:val="9"/>
        </w:numPr>
        <w:jc w:val="both"/>
        <w:rPr>
          <w:rFonts w:cstheme="minorHAnsi"/>
          <w:lang w:val="es-EC"/>
        </w:rPr>
      </w:pPr>
      <w:r w:rsidRPr="00D62E1C">
        <w:rPr>
          <w:rFonts w:cstheme="minorHAnsi"/>
          <w:b/>
          <w:lang w:val="es-EC"/>
        </w:rPr>
        <w:t>Costo de Ventas.</w:t>
      </w:r>
      <w:r w:rsidRPr="00D62E1C">
        <w:rPr>
          <w:rFonts w:cstheme="minorHAnsi"/>
          <w:lang w:val="es-EC"/>
        </w:rPr>
        <w:t xml:space="preserve"> Es una denominación especial asignada a la inversión realizada en bienes de comercio; esta inversión se recupera con la venta del mismo; un ejemplo son los costos de la mercadería, materia prima, insumos para la fabricación de bienes.</w:t>
      </w:r>
    </w:p>
    <w:p w:rsidR="00D62E1C" w:rsidRPr="00D62E1C" w:rsidRDefault="00D62E1C" w:rsidP="00D62E1C">
      <w:pPr>
        <w:pStyle w:val="Prrafodelista"/>
        <w:numPr>
          <w:ilvl w:val="0"/>
          <w:numId w:val="9"/>
        </w:numPr>
        <w:jc w:val="both"/>
        <w:rPr>
          <w:rFonts w:cstheme="minorHAnsi"/>
          <w:lang w:val="es-EC"/>
        </w:rPr>
      </w:pPr>
      <w:r w:rsidRPr="00D62E1C">
        <w:rPr>
          <w:rFonts w:cstheme="minorHAnsi"/>
          <w:b/>
          <w:lang w:val="es-EC"/>
        </w:rPr>
        <w:t>Cuentas de Ingresos.</w:t>
      </w:r>
      <w:r w:rsidRPr="00D62E1C">
        <w:rPr>
          <w:rFonts w:cstheme="minorHAnsi"/>
          <w:lang w:val="es-EC"/>
        </w:rPr>
        <w:t xml:space="preserve"> Denominaciones que representan los beneficios o ganancias de una empresa; cuando éstas se generan por el giro normal del negocio, se denominan </w:t>
      </w:r>
      <w:r w:rsidRPr="00D62E1C">
        <w:rPr>
          <w:rFonts w:cstheme="minorHAnsi"/>
          <w:b/>
          <w:lang w:val="es-EC"/>
        </w:rPr>
        <w:t>ingresos operativos</w:t>
      </w:r>
      <w:r w:rsidRPr="00D62E1C">
        <w:rPr>
          <w:rFonts w:cstheme="minorHAnsi"/>
          <w:lang w:val="es-EC"/>
        </w:rPr>
        <w:t xml:space="preserve">; por ejemplo, la venta de mercaderías para una empresa comercial. Cuando los ingresos provienen de actividades ocasionales, se denominan </w:t>
      </w:r>
      <w:r w:rsidRPr="00D62E1C">
        <w:rPr>
          <w:rFonts w:cstheme="minorHAnsi"/>
          <w:b/>
          <w:lang w:val="es-EC"/>
        </w:rPr>
        <w:t>ingresos no operativos</w:t>
      </w:r>
      <w:r w:rsidRPr="00D62E1C">
        <w:rPr>
          <w:rFonts w:cstheme="minorHAnsi"/>
          <w:lang w:val="es-EC"/>
        </w:rPr>
        <w:t>; por ejemplo, intereses ganados en una inversión temporal.</w:t>
      </w:r>
    </w:p>
    <w:p w:rsidR="00D62E1C" w:rsidRPr="00D62E1C" w:rsidRDefault="00D62E1C" w:rsidP="00D62E1C">
      <w:pPr>
        <w:pStyle w:val="Prrafodelista"/>
        <w:numPr>
          <w:ilvl w:val="0"/>
          <w:numId w:val="9"/>
        </w:numPr>
        <w:jc w:val="both"/>
        <w:rPr>
          <w:rFonts w:cstheme="minorHAnsi"/>
          <w:lang w:val="es-EC"/>
        </w:rPr>
      </w:pPr>
      <w:r w:rsidRPr="00D62E1C">
        <w:rPr>
          <w:rFonts w:cstheme="minorHAnsi"/>
          <w:b/>
          <w:lang w:val="es-EC"/>
        </w:rPr>
        <w:t xml:space="preserve">Cuentas de Orden. </w:t>
      </w:r>
      <w:r w:rsidRPr="00D62E1C">
        <w:rPr>
          <w:rFonts w:cstheme="minorHAnsi"/>
          <w:lang w:val="es-EC"/>
        </w:rPr>
        <w:t xml:space="preserve">Son cuentas que por su naturaleza no afectan la situación económica ni financiera de la empresa, pero es necesario mantenerlas para controlar ciertas operaciones que podrían eventualmente significar derechos u obligaciones empresariales. Estas cuentas se </w:t>
      </w:r>
      <w:r w:rsidRPr="00D62E1C">
        <w:rPr>
          <w:rFonts w:cstheme="minorHAnsi"/>
          <w:lang w:val="es-EC"/>
        </w:rPr>
        <w:lastRenderedPageBreak/>
        <w:t>registran al pie del balance general; en este grupo se encuentran cuentas como: Mercaderías en consignación, Valores entregados en garantía, etc.</w:t>
      </w:r>
    </w:p>
    <w:p w:rsidR="00D62E1C" w:rsidRPr="00D62E1C" w:rsidRDefault="00D62E1C" w:rsidP="00D62E1C">
      <w:pPr>
        <w:jc w:val="both"/>
        <w:rPr>
          <w:rFonts w:cstheme="minorHAnsi"/>
          <w:b/>
          <w:u w:val="single"/>
        </w:rPr>
      </w:pPr>
      <w:r w:rsidRPr="00D62E1C">
        <w:rPr>
          <w:rFonts w:cstheme="minorHAnsi"/>
          <w:b/>
          <w:u w:val="single"/>
        </w:rPr>
        <w:t>El plan general de cuentas</w:t>
      </w:r>
    </w:p>
    <w:p w:rsidR="00D62E1C" w:rsidRPr="00D62E1C" w:rsidRDefault="00D62E1C" w:rsidP="00D62E1C">
      <w:pPr>
        <w:jc w:val="both"/>
        <w:rPr>
          <w:rFonts w:cstheme="minorHAnsi"/>
        </w:rPr>
      </w:pPr>
      <w:r w:rsidRPr="00D62E1C">
        <w:rPr>
          <w:rFonts w:cstheme="minorHAnsi"/>
        </w:rPr>
        <w:t>“Es la lista de cuentas ordenada metódicamente, creada e ideada de manera específica para una empresa o ente, que sirve de base al sistema de procesamiento contable para el logro de sus fines”.</w:t>
      </w:r>
    </w:p>
    <w:p w:rsidR="00D62E1C" w:rsidRPr="00D62E1C" w:rsidRDefault="00D62E1C" w:rsidP="00D62E1C">
      <w:pPr>
        <w:jc w:val="both"/>
        <w:rPr>
          <w:rFonts w:cstheme="minorHAnsi"/>
        </w:rPr>
      </w:pPr>
      <w:r w:rsidRPr="00D62E1C">
        <w:rPr>
          <w:rFonts w:cstheme="minorHAnsi"/>
        </w:rPr>
        <w:t>El plan de cuentas es un instrumento de consulta que permite presentar a la gerencia estados financieros y estadísticos de importancia trascendente para la toma de decisiones, y posibilitar un adecuado control. Se diseña en función de las necesidades de información y el control que desea la gerencia de la empresa y se elabora atendiendo los conceptos de contabilidad generalmente aceptados y las normas de contabilidad.</w:t>
      </w:r>
    </w:p>
    <w:p w:rsidR="00D62E1C" w:rsidRPr="00D62E1C" w:rsidRDefault="00D62E1C" w:rsidP="00D62E1C">
      <w:pPr>
        <w:jc w:val="both"/>
        <w:rPr>
          <w:rFonts w:cstheme="minorHAnsi"/>
          <w:b/>
        </w:rPr>
      </w:pPr>
      <w:r w:rsidRPr="00D62E1C">
        <w:rPr>
          <w:rFonts w:cstheme="minorHAnsi"/>
          <w:b/>
        </w:rPr>
        <w:t>Estructura del plan de cuentas</w:t>
      </w:r>
    </w:p>
    <w:p w:rsidR="00D62E1C" w:rsidRPr="00D62E1C" w:rsidRDefault="00D62E1C" w:rsidP="00D62E1C">
      <w:pPr>
        <w:jc w:val="both"/>
        <w:rPr>
          <w:rFonts w:cstheme="minorHAnsi"/>
        </w:rPr>
      </w:pPr>
      <w:r w:rsidRPr="00D62E1C">
        <w:rPr>
          <w:rFonts w:cstheme="minorHAnsi"/>
        </w:rPr>
        <w:t>Se debe diseñar de acuerdo con las necesidades de información presentes y futuras de la empresa, y se elaborará luego de un estudio previo que permita conocer sus metas, particularidades, políticas, etc. Por lo anterior, un plan de cuentas debe ser específico y particularizado. Además, debe reunir las siguientes características:</w:t>
      </w:r>
    </w:p>
    <w:p w:rsidR="00D62E1C" w:rsidRPr="00D62E1C" w:rsidRDefault="00D62E1C" w:rsidP="00D62E1C">
      <w:pPr>
        <w:pStyle w:val="Prrafodelista"/>
        <w:numPr>
          <w:ilvl w:val="0"/>
          <w:numId w:val="10"/>
        </w:numPr>
        <w:jc w:val="both"/>
        <w:rPr>
          <w:rFonts w:cstheme="minorHAnsi"/>
          <w:lang w:val="es-EC"/>
        </w:rPr>
      </w:pPr>
      <w:r w:rsidRPr="00D62E1C">
        <w:rPr>
          <w:rFonts w:cstheme="minorHAnsi"/>
          <w:lang w:val="es-EC"/>
        </w:rPr>
        <w:t>Sistemático en el ordenamiento y presentación.</w:t>
      </w:r>
    </w:p>
    <w:p w:rsidR="00D62E1C" w:rsidRPr="00D62E1C" w:rsidRDefault="00D62E1C" w:rsidP="00D62E1C">
      <w:pPr>
        <w:pStyle w:val="Prrafodelista"/>
        <w:numPr>
          <w:ilvl w:val="0"/>
          <w:numId w:val="10"/>
        </w:numPr>
        <w:jc w:val="both"/>
        <w:rPr>
          <w:rFonts w:cstheme="minorHAnsi"/>
          <w:lang w:val="es-EC"/>
        </w:rPr>
      </w:pPr>
      <w:r w:rsidRPr="00D62E1C">
        <w:rPr>
          <w:rFonts w:cstheme="minorHAnsi"/>
          <w:lang w:val="es-EC"/>
        </w:rPr>
        <w:t>Flexible y capaz de aceptar nuevas cuentas.</w:t>
      </w:r>
    </w:p>
    <w:p w:rsidR="00D62E1C" w:rsidRPr="00D62E1C" w:rsidRDefault="00D62E1C" w:rsidP="00D62E1C">
      <w:pPr>
        <w:pStyle w:val="Prrafodelista"/>
        <w:numPr>
          <w:ilvl w:val="0"/>
          <w:numId w:val="10"/>
        </w:numPr>
        <w:jc w:val="both"/>
        <w:rPr>
          <w:rFonts w:cstheme="minorHAnsi"/>
          <w:lang w:val="es-EC"/>
        </w:rPr>
      </w:pPr>
      <w:r w:rsidRPr="00D62E1C">
        <w:rPr>
          <w:rFonts w:cstheme="minorHAnsi"/>
          <w:lang w:val="es-EC"/>
        </w:rPr>
        <w:t>Homogéneo en los agrupamientos practicados.</w:t>
      </w:r>
    </w:p>
    <w:p w:rsidR="00D62E1C" w:rsidRPr="00D62E1C" w:rsidRDefault="00D62E1C" w:rsidP="00D62E1C">
      <w:pPr>
        <w:pStyle w:val="Prrafodelista"/>
        <w:numPr>
          <w:ilvl w:val="0"/>
          <w:numId w:val="10"/>
        </w:numPr>
        <w:jc w:val="both"/>
        <w:rPr>
          <w:rFonts w:cstheme="minorHAnsi"/>
          <w:lang w:val="es-EC"/>
        </w:rPr>
      </w:pPr>
      <w:r w:rsidRPr="00D62E1C">
        <w:rPr>
          <w:rFonts w:cstheme="minorHAnsi"/>
          <w:lang w:val="es-EC"/>
        </w:rPr>
        <w:t>Claro en la denominación de las cuentas seleccionadas.</w:t>
      </w:r>
    </w:p>
    <w:p w:rsidR="00D62E1C" w:rsidRPr="00D62E1C" w:rsidRDefault="00D62E1C" w:rsidP="00D62E1C">
      <w:pPr>
        <w:jc w:val="both"/>
        <w:rPr>
          <w:rFonts w:cstheme="minorHAnsi"/>
        </w:rPr>
      </w:pPr>
      <w:r w:rsidRPr="00D62E1C">
        <w:rPr>
          <w:rFonts w:cstheme="minorHAnsi"/>
        </w:rPr>
        <w:t>La estructura del plan de cuentas debe partir de agrupamientos convencionales, los cuales, al ser jerarquizados, presentan los siguientes niveles:</w:t>
      </w:r>
    </w:p>
    <w:p w:rsidR="00D62E1C" w:rsidRPr="00D62E1C" w:rsidRDefault="00D62E1C" w:rsidP="00D62E1C">
      <w:pPr>
        <w:jc w:val="both"/>
        <w:rPr>
          <w:rFonts w:cstheme="minorHAnsi"/>
        </w:rPr>
      </w:pPr>
      <w:r w:rsidRPr="00D62E1C">
        <w:rPr>
          <w:rFonts w:cstheme="minorHAnsi"/>
          <w:b/>
        </w:rPr>
        <w:t>Primer nivel.</w:t>
      </w:r>
      <w:r w:rsidRPr="00D62E1C">
        <w:rPr>
          <w:rFonts w:cstheme="minorHAnsi"/>
        </w:rPr>
        <w:t xml:space="preserve"> El grupo está dado por los términos de la situación financiera, económica y potencial, así:</w:t>
      </w:r>
    </w:p>
    <w:p w:rsidR="00D62E1C" w:rsidRPr="00D62E1C" w:rsidRDefault="00D62E1C" w:rsidP="00D62E1C">
      <w:pPr>
        <w:pStyle w:val="Prrafodelista"/>
        <w:numPr>
          <w:ilvl w:val="0"/>
          <w:numId w:val="11"/>
        </w:numPr>
        <w:jc w:val="both"/>
        <w:rPr>
          <w:rFonts w:cstheme="minorHAnsi"/>
          <w:lang w:val="es-EC"/>
        </w:rPr>
      </w:pPr>
      <w:r w:rsidRPr="00D62E1C">
        <w:rPr>
          <w:rFonts w:cstheme="minorHAnsi"/>
          <w:lang w:val="es-EC"/>
        </w:rPr>
        <w:t>Situación financiera</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Activo</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Pasivo</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Patrimonio</w:t>
      </w:r>
    </w:p>
    <w:p w:rsidR="00D62E1C" w:rsidRPr="00D62E1C" w:rsidRDefault="00D62E1C" w:rsidP="00D62E1C">
      <w:pPr>
        <w:pStyle w:val="Prrafodelista"/>
        <w:numPr>
          <w:ilvl w:val="0"/>
          <w:numId w:val="11"/>
        </w:numPr>
        <w:jc w:val="both"/>
        <w:rPr>
          <w:rFonts w:cstheme="minorHAnsi"/>
          <w:lang w:val="es-EC"/>
        </w:rPr>
      </w:pPr>
      <w:r w:rsidRPr="00D62E1C">
        <w:rPr>
          <w:rFonts w:cstheme="minorHAnsi"/>
          <w:lang w:val="es-EC"/>
        </w:rPr>
        <w:t>Situación económica</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Cuentas de resultados deudoras, Gastos</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Cuentas de resultados acreedores, Ingresos</w:t>
      </w:r>
    </w:p>
    <w:p w:rsidR="00D62E1C" w:rsidRPr="00D62E1C" w:rsidRDefault="00D62E1C" w:rsidP="00D62E1C">
      <w:pPr>
        <w:pStyle w:val="Prrafodelista"/>
        <w:numPr>
          <w:ilvl w:val="0"/>
          <w:numId w:val="11"/>
        </w:numPr>
        <w:jc w:val="both"/>
        <w:rPr>
          <w:rFonts w:cstheme="minorHAnsi"/>
          <w:lang w:val="es-EC"/>
        </w:rPr>
      </w:pPr>
      <w:r w:rsidRPr="00D62E1C">
        <w:rPr>
          <w:rFonts w:cstheme="minorHAnsi"/>
          <w:lang w:val="es-EC"/>
        </w:rPr>
        <w:t>Situación potencial</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Cuentas de orden</w:t>
      </w:r>
    </w:p>
    <w:p w:rsidR="00D62E1C" w:rsidRPr="00D62E1C" w:rsidRDefault="00D62E1C" w:rsidP="00D62E1C">
      <w:pPr>
        <w:jc w:val="both"/>
        <w:rPr>
          <w:rFonts w:cstheme="minorHAnsi"/>
        </w:rPr>
      </w:pPr>
      <w:r w:rsidRPr="00D62E1C">
        <w:rPr>
          <w:rFonts w:cstheme="minorHAnsi"/>
          <w:b/>
        </w:rPr>
        <w:t>Segundo nivel.</w:t>
      </w:r>
      <w:r w:rsidRPr="00D62E1C">
        <w:rPr>
          <w:rFonts w:cstheme="minorHAnsi"/>
        </w:rPr>
        <w:t xml:space="preserve"> El subgrupo está dado por la división racional de los grupos, efectuada bajo algún criterio de uso generalizado, así:</w:t>
      </w:r>
    </w:p>
    <w:p w:rsidR="00D62E1C" w:rsidRPr="00D62E1C" w:rsidRDefault="00D62E1C" w:rsidP="00D62E1C">
      <w:pPr>
        <w:pStyle w:val="Prrafodelista"/>
        <w:numPr>
          <w:ilvl w:val="0"/>
          <w:numId w:val="11"/>
        </w:numPr>
        <w:jc w:val="both"/>
        <w:rPr>
          <w:rFonts w:cstheme="minorHAnsi"/>
          <w:lang w:val="es-EC"/>
        </w:rPr>
      </w:pPr>
      <w:r w:rsidRPr="00D62E1C">
        <w:rPr>
          <w:rFonts w:cstheme="minorHAnsi"/>
          <w:lang w:val="es-EC"/>
        </w:rPr>
        <w:t>El Activo se desagrega bajo el criterio de disponibilidad o liquidez:</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lastRenderedPageBreak/>
        <w:t>Activo corriente</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Activo fijo o propiedad, planta y equipo</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Diferidos y Otros activos</w:t>
      </w:r>
    </w:p>
    <w:p w:rsidR="00D62E1C" w:rsidRPr="00D62E1C" w:rsidRDefault="00D62E1C" w:rsidP="00D62E1C">
      <w:pPr>
        <w:pStyle w:val="Prrafodelista"/>
        <w:numPr>
          <w:ilvl w:val="0"/>
          <w:numId w:val="11"/>
        </w:numPr>
        <w:jc w:val="both"/>
        <w:rPr>
          <w:rFonts w:cstheme="minorHAnsi"/>
          <w:lang w:val="es-EC"/>
        </w:rPr>
      </w:pPr>
      <w:r w:rsidRPr="00D62E1C">
        <w:rPr>
          <w:rFonts w:cstheme="minorHAnsi"/>
          <w:lang w:val="es-EC"/>
        </w:rPr>
        <w:t>El Pasivo se desagrega bajo el criterio de exigibilidad:</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Pasivo corriente (corto plazo)</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Pasivo fijo (largo plazo)</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Diferidos y Otros pasivos</w:t>
      </w:r>
    </w:p>
    <w:p w:rsidR="00D62E1C" w:rsidRPr="00D62E1C" w:rsidRDefault="00D62E1C" w:rsidP="00D62E1C">
      <w:pPr>
        <w:pStyle w:val="Prrafodelista"/>
        <w:numPr>
          <w:ilvl w:val="0"/>
          <w:numId w:val="13"/>
        </w:numPr>
        <w:jc w:val="both"/>
        <w:rPr>
          <w:rFonts w:cstheme="minorHAnsi"/>
          <w:lang w:val="es-EC"/>
        </w:rPr>
      </w:pPr>
      <w:r w:rsidRPr="00D62E1C">
        <w:rPr>
          <w:rFonts w:cstheme="minorHAnsi"/>
          <w:lang w:val="es-EC"/>
        </w:rPr>
        <w:t>El Patrimonio se desagrega bajo el criterio de inmovilidad:</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Capital</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Reservas</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Superávit de capital</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Resultados</w:t>
      </w:r>
    </w:p>
    <w:p w:rsidR="00D62E1C" w:rsidRPr="00D62E1C" w:rsidRDefault="00D62E1C" w:rsidP="00D62E1C">
      <w:pPr>
        <w:pStyle w:val="Prrafodelista"/>
        <w:numPr>
          <w:ilvl w:val="0"/>
          <w:numId w:val="13"/>
        </w:numPr>
        <w:jc w:val="both"/>
        <w:rPr>
          <w:rFonts w:cstheme="minorHAnsi"/>
          <w:lang w:val="es-EC"/>
        </w:rPr>
      </w:pPr>
      <w:r w:rsidRPr="00D62E1C">
        <w:rPr>
          <w:rFonts w:cstheme="minorHAnsi"/>
          <w:lang w:val="es-EC"/>
        </w:rPr>
        <w:t>Las Cuentas de resultados deudoras, Gastos, se desagregan así:</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Gastos operacionales</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Gastos no operacionales</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Gastos extraordinarios</w:t>
      </w:r>
    </w:p>
    <w:p w:rsidR="00D62E1C" w:rsidRPr="00D62E1C" w:rsidRDefault="00D62E1C" w:rsidP="00D62E1C">
      <w:pPr>
        <w:pStyle w:val="Prrafodelista"/>
        <w:numPr>
          <w:ilvl w:val="0"/>
          <w:numId w:val="13"/>
        </w:numPr>
        <w:jc w:val="both"/>
        <w:rPr>
          <w:rFonts w:cstheme="minorHAnsi"/>
          <w:lang w:val="es-EC"/>
        </w:rPr>
      </w:pPr>
      <w:r w:rsidRPr="00D62E1C">
        <w:rPr>
          <w:rFonts w:cstheme="minorHAnsi"/>
          <w:lang w:val="es-EC"/>
        </w:rPr>
        <w:t>Las Cuentas de resultados acreedoras, Ingresos, se desagregan así:</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Ingresos operacionales</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Ingresos no operacionales</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Ingresos extraordinarios</w:t>
      </w:r>
    </w:p>
    <w:p w:rsidR="00D62E1C" w:rsidRPr="00D62E1C" w:rsidRDefault="00D62E1C" w:rsidP="00D62E1C">
      <w:pPr>
        <w:pStyle w:val="Prrafodelista"/>
        <w:numPr>
          <w:ilvl w:val="0"/>
          <w:numId w:val="13"/>
        </w:numPr>
        <w:jc w:val="both"/>
        <w:rPr>
          <w:rFonts w:cstheme="minorHAnsi"/>
          <w:lang w:val="es-EC"/>
        </w:rPr>
      </w:pPr>
      <w:r w:rsidRPr="00D62E1C">
        <w:rPr>
          <w:rFonts w:cstheme="minorHAnsi"/>
          <w:lang w:val="es-EC"/>
        </w:rPr>
        <w:t>Las Cuentas de orden se desagregan en:</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 xml:space="preserve">Deudoras </w:t>
      </w:r>
    </w:p>
    <w:p w:rsidR="00D62E1C" w:rsidRPr="00D62E1C" w:rsidRDefault="00D62E1C" w:rsidP="00D62E1C">
      <w:pPr>
        <w:pStyle w:val="Prrafodelista"/>
        <w:numPr>
          <w:ilvl w:val="0"/>
          <w:numId w:val="12"/>
        </w:numPr>
        <w:jc w:val="both"/>
        <w:rPr>
          <w:rFonts w:cstheme="minorHAnsi"/>
          <w:lang w:val="es-EC"/>
        </w:rPr>
      </w:pPr>
      <w:r w:rsidRPr="00D62E1C">
        <w:rPr>
          <w:rFonts w:cstheme="minorHAnsi"/>
          <w:lang w:val="es-EC"/>
        </w:rPr>
        <w:t>Acreedoras</w:t>
      </w:r>
    </w:p>
    <w:p w:rsidR="00D62E1C" w:rsidRPr="00D62E1C" w:rsidRDefault="00D62E1C" w:rsidP="00D62E1C">
      <w:pPr>
        <w:jc w:val="both"/>
        <w:rPr>
          <w:rFonts w:cstheme="minorHAnsi"/>
          <w:b/>
          <w:u w:val="single"/>
        </w:rPr>
      </w:pPr>
      <w:r w:rsidRPr="00D62E1C">
        <w:rPr>
          <w:rFonts w:cstheme="minorHAnsi"/>
          <w:b/>
          <w:u w:val="single"/>
        </w:rPr>
        <w:t>Reglas básicas para afectar las cuentas contables</w:t>
      </w:r>
    </w:p>
    <w:tbl>
      <w:tblPr>
        <w:tblStyle w:val="Tablaconcuadrcula"/>
        <w:tblW w:w="8188" w:type="dxa"/>
        <w:jc w:val="center"/>
        <w:tblLook w:val="04A0" w:firstRow="1" w:lastRow="0" w:firstColumn="1" w:lastColumn="0" w:noHBand="0" w:noVBand="1"/>
      </w:tblPr>
      <w:tblGrid>
        <w:gridCol w:w="1384"/>
        <w:gridCol w:w="3402"/>
        <w:gridCol w:w="3402"/>
      </w:tblGrid>
      <w:tr w:rsidR="00D62E1C" w:rsidRPr="00D62E1C" w:rsidTr="003B6365">
        <w:trPr>
          <w:jc w:val="center"/>
        </w:trPr>
        <w:tc>
          <w:tcPr>
            <w:tcW w:w="1384" w:type="dxa"/>
            <w:shd w:val="clear" w:color="auto" w:fill="A6A6A6" w:themeFill="background1" w:themeFillShade="A6"/>
          </w:tcPr>
          <w:p w:rsidR="00D62E1C" w:rsidRPr="00D62E1C" w:rsidRDefault="00D62E1C" w:rsidP="003B6365">
            <w:pPr>
              <w:jc w:val="center"/>
              <w:rPr>
                <w:rFonts w:cstheme="minorHAnsi"/>
                <w:b/>
                <w:lang w:val="es-EC"/>
              </w:rPr>
            </w:pPr>
            <w:r w:rsidRPr="00D62E1C">
              <w:rPr>
                <w:rFonts w:cstheme="minorHAnsi"/>
                <w:b/>
                <w:lang w:val="es-EC"/>
              </w:rPr>
              <w:t>CUENTA</w:t>
            </w:r>
          </w:p>
        </w:tc>
        <w:tc>
          <w:tcPr>
            <w:tcW w:w="3402" w:type="dxa"/>
            <w:shd w:val="clear" w:color="auto" w:fill="A6A6A6" w:themeFill="background1" w:themeFillShade="A6"/>
          </w:tcPr>
          <w:p w:rsidR="00D62E1C" w:rsidRPr="00D62E1C" w:rsidRDefault="00D62E1C" w:rsidP="003B6365">
            <w:pPr>
              <w:jc w:val="center"/>
              <w:rPr>
                <w:rFonts w:cstheme="minorHAnsi"/>
                <w:b/>
                <w:lang w:val="es-EC"/>
              </w:rPr>
            </w:pPr>
            <w:r w:rsidRPr="00D62E1C">
              <w:rPr>
                <w:rFonts w:cstheme="minorHAnsi"/>
                <w:b/>
                <w:lang w:val="es-EC"/>
              </w:rPr>
              <w:t>DEBITO</w:t>
            </w:r>
          </w:p>
        </w:tc>
        <w:tc>
          <w:tcPr>
            <w:tcW w:w="3402" w:type="dxa"/>
            <w:shd w:val="clear" w:color="auto" w:fill="A6A6A6" w:themeFill="background1" w:themeFillShade="A6"/>
          </w:tcPr>
          <w:p w:rsidR="00D62E1C" w:rsidRPr="00D62E1C" w:rsidRDefault="00D62E1C" w:rsidP="003B6365">
            <w:pPr>
              <w:jc w:val="center"/>
              <w:rPr>
                <w:rFonts w:cstheme="minorHAnsi"/>
                <w:b/>
                <w:lang w:val="es-EC"/>
              </w:rPr>
            </w:pPr>
            <w:r w:rsidRPr="00D62E1C">
              <w:rPr>
                <w:rFonts w:cstheme="minorHAnsi"/>
                <w:b/>
                <w:lang w:val="es-EC"/>
              </w:rPr>
              <w:t>CREDITO</w:t>
            </w:r>
          </w:p>
        </w:tc>
      </w:tr>
      <w:tr w:rsidR="00D62E1C" w:rsidRPr="00D62E1C" w:rsidTr="003B6365">
        <w:trPr>
          <w:jc w:val="center"/>
        </w:trPr>
        <w:tc>
          <w:tcPr>
            <w:tcW w:w="1384" w:type="dxa"/>
          </w:tcPr>
          <w:p w:rsidR="00D62E1C" w:rsidRPr="00D62E1C" w:rsidRDefault="00D62E1C" w:rsidP="003B6365">
            <w:pPr>
              <w:jc w:val="both"/>
              <w:rPr>
                <w:rFonts w:cstheme="minorHAnsi"/>
                <w:lang w:val="es-EC"/>
              </w:rPr>
            </w:pPr>
            <w:r w:rsidRPr="00D62E1C">
              <w:rPr>
                <w:rFonts w:cstheme="minorHAnsi"/>
                <w:lang w:val="es-EC"/>
              </w:rPr>
              <w:t>Activos</w:t>
            </w:r>
          </w:p>
        </w:tc>
        <w:tc>
          <w:tcPr>
            <w:tcW w:w="3402" w:type="dxa"/>
          </w:tcPr>
          <w:p w:rsidR="00D62E1C" w:rsidRPr="00D62E1C" w:rsidRDefault="00D62E1C" w:rsidP="003B6365">
            <w:pPr>
              <w:jc w:val="both"/>
              <w:rPr>
                <w:rFonts w:cstheme="minorHAnsi"/>
                <w:lang w:val="es-EC"/>
              </w:rPr>
            </w:pPr>
            <w:r w:rsidRPr="00D62E1C">
              <w:rPr>
                <w:rFonts w:cstheme="minorHAnsi"/>
                <w:lang w:val="es-EC"/>
              </w:rPr>
              <w:t>Cuando surgen o aumentan</w:t>
            </w:r>
          </w:p>
        </w:tc>
        <w:tc>
          <w:tcPr>
            <w:tcW w:w="3402" w:type="dxa"/>
          </w:tcPr>
          <w:p w:rsidR="00D62E1C" w:rsidRPr="00D62E1C" w:rsidRDefault="00D62E1C" w:rsidP="003B6365">
            <w:pPr>
              <w:jc w:val="both"/>
              <w:rPr>
                <w:rFonts w:cstheme="minorHAnsi"/>
                <w:lang w:val="es-EC"/>
              </w:rPr>
            </w:pPr>
            <w:r w:rsidRPr="00D62E1C">
              <w:rPr>
                <w:rFonts w:cstheme="minorHAnsi"/>
                <w:lang w:val="es-EC"/>
              </w:rPr>
              <w:t>Cuando disminuyen o desaparecen</w:t>
            </w:r>
          </w:p>
        </w:tc>
      </w:tr>
      <w:tr w:rsidR="00D62E1C" w:rsidRPr="00D62E1C" w:rsidTr="003B6365">
        <w:trPr>
          <w:jc w:val="center"/>
        </w:trPr>
        <w:tc>
          <w:tcPr>
            <w:tcW w:w="1384" w:type="dxa"/>
          </w:tcPr>
          <w:p w:rsidR="00D62E1C" w:rsidRPr="00D62E1C" w:rsidRDefault="00D62E1C" w:rsidP="003B6365">
            <w:pPr>
              <w:jc w:val="both"/>
              <w:rPr>
                <w:rFonts w:cstheme="minorHAnsi"/>
                <w:lang w:val="es-EC"/>
              </w:rPr>
            </w:pPr>
            <w:r w:rsidRPr="00D62E1C">
              <w:rPr>
                <w:rFonts w:cstheme="minorHAnsi"/>
                <w:lang w:val="es-EC"/>
              </w:rPr>
              <w:t>Pasivos</w:t>
            </w:r>
          </w:p>
        </w:tc>
        <w:tc>
          <w:tcPr>
            <w:tcW w:w="3402" w:type="dxa"/>
          </w:tcPr>
          <w:p w:rsidR="00D62E1C" w:rsidRPr="00D62E1C" w:rsidRDefault="00D62E1C" w:rsidP="003B6365">
            <w:pPr>
              <w:jc w:val="both"/>
              <w:rPr>
                <w:rFonts w:cstheme="minorHAnsi"/>
                <w:lang w:val="es-EC"/>
              </w:rPr>
            </w:pPr>
            <w:r w:rsidRPr="00D62E1C">
              <w:rPr>
                <w:rFonts w:cstheme="minorHAnsi"/>
                <w:lang w:val="es-EC"/>
              </w:rPr>
              <w:t>Cuando disminuyen o desaparecen</w:t>
            </w:r>
          </w:p>
        </w:tc>
        <w:tc>
          <w:tcPr>
            <w:tcW w:w="3402" w:type="dxa"/>
          </w:tcPr>
          <w:p w:rsidR="00D62E1C" w:rsidRPr="00D62E1C" w:rsidRDefault="00D62E1C" w:rsidP="003B6365">
            <w:pPr>
              <w:jc w:val="both"/>
              <w:rPr>
                <w:rFonts w:cstheme="minorHAnsi"/>
                <w:lang w:val="es-EC"/>
              </w:rPr>
            </w:pPr>
            <w:r w:rsidRPr="00D62E1C">
              <w:rPr>
                <w:rFonts w:cstheme="minorHAnsi"/>
                <w:lang w:val="es-EC"/>
              </w:rPr>
              <w:t>Cuando surgen o aumentan</w:t>
            </w:r>
          </w:p>
        </w:tc>
      </w:tr>
      <w:tr w:rsidR="00D62E1C" w:rsidRPr="00D62E1C" w:rsidTr="003B6365">
        <w:trPr>
          <w:jc w:val="center"/>
        </w:trPr>
        <w:tc>
          <w:tcPr>
            <w:tcW w:w="1384" w:type="dxa"/>
          </w:tcPr>
          <w:p w:rsidR="00D62E1C" w:rsidRPr="00D62E1C" w:rsidRDefault="00D62E1C" w:rsidP="003B6365">
            <w:pPr>
              <w:jc w:val="both"/>
              <w:rPr>
                <w:rFonts w:cstheme="minorHAnsi"/>
                <w:lang w:val="es-EC"/>
              </w:rPr>
            </w:pPr>
            <w:r w:rsidRPr="00D62E1C">
              <w:rPr>
                <w:rFonts w:cstheme="minorHAnsi"/>
                <w:lang w:val="es-EC"/>
              </w:rPr>
              <w:t>Patrimonio</w:t>
            </w:r>
          </w:p>
        </w:tc>
        <w:tc>
          <w:tcPr>
            <w:tcW w:w="3402" w:type="dxa"/>
          </w:tcPr>
          <w:p w:rsidR="00D62E1C" w:rsidRPr="00D62E1C" w:rsidRDefault="00D62E1C" w:rsidP="003B6365">
            <w:pPr>
              <w:jc w:val="both"/>
              <w:rPr>
                <w:rFonts w:cstheme="minorHAnsi"/>
                <w:lang w:val="es-EC"/>
              </w:rPr>
            </w:pPr>
            <w:r w:rsidRPr="00D62E1C">
              <w:rPr>
                <w:rFonts w:cstheme="minorHAnsi"/>
                <w:lang w:val="es-EC"/>
              </w:rPr>
              <w:t>Cuando disminuyen o desaparecen</w:t>
            </w:r>
          </w:p>
        </w:tc>
        <w:tc>
          <w:tcPr>
            <w:tcW w:w="3402" w:type="dxa"/>
          </w:tcPr>
          <w:p w:rsidR="00D62E1C" w:rsidRPr="00D62E1C" w:rsidRDefault="00D62E1C" w:rsidP="003B6365">
            <w:pPr>
              <w:jc w:val="both"/>
              <w:rPr>
                <w:rFonts w:cstheme="minorHAnsi"/>
                <w:lang w:val="es-EC"/>
              </w:rPr>
            </w:pPr>
            <w:r w:rsidRPr="00D62E1C">
              <w:rPr>
                <w:rFonts w:cstheme="minorHAnsi"/>
                <w:lang w:val="es-EC"/>
              </w:rPr>
              <w:t>Cuando surgen o aumentan</w:t>
            </w:r>
          </w:p>
        </w:tc>
      </w:tr>
      <w:tr w:rsidR="00D62E1C" w:rsidRPr="00D62E1C" w:rsidTr="003B6365">
        <w:trPr>
          <w:jc w:val="center"/>
        </w:trPr>
        <w:tc>
          <w:tcPr>
            <w:tcW w:w="1384" w:type="dxa"/>
          </w:tcPr>
          <w:p w:rsidR="00D62E1C" w:rsidRPr="00D62E1C" w:rsidRDefault="00D62E1C" w:rsidP="003B6365">
            <w:pPr>
              <w:jc w:val="both"/>
              <w:rPr>
                <w:rFonts w:cstheme="minorHAnsi"/>
                <w:lang w:val="es-EC"/>
              </w:rPr>
            </w:pPr>
            <w:r w:rsidRPr="00D62E1C">
              <w:rPr>
                <w:rFonts w:cstheme="minorHAnsi"/>
                <w:lang w:val="es-EC"/>
              </w:rPr>
              <w:t>Ingresos</w:t>
            </w:r>
          </w:p>
        </w:tc>
        <w:tc>
          <w:tcPr>
            <w:tcW w:w="3402" w:type="dxa"/>
          </w:tcPr>
          <w:p w:rsidR="00D62E1C" w:rsidRPr="00D62E1C" w:rsidRDefault="00D62E1C" w:rsidP="003B6365">
            <w:pPr>
              <w:jc w:val="both"/>
              <w:rPr>
                <w:rFonts w:cstheme="minorHAnsi"/>
                <w:lang w:val="es-EC"/>
              </w:rPr>
            </w:pPr>
            <w:r w:rsidRPr="00D62E1C">
              <w:rPr>
                <w:rFonts w:cstheme="minorHAnsi"/>
                <w:lang w:val="es-EC"/>
              </w:rPr>
              <w:t>Cuando por alguna razón disminuyen o para cancelar su saldo final del ejercicio</w:t>
            </w:r>
          </w:p>
        </w:tc>
        <w:tc>
          <w:tcPr>
            <w:tcW w:w="3402" w:type="dxa"/>
          </w:tcPr>
          <w:p w:rsidR="00D62E1C" w:rsidRPr="00D62E1C" w:rsidRDefault="00D62E1C" w:rsidP="003B6365">
            <w:pPr>
              <w:jc w:val="both"/>
              <w:rPr>
                <w:rFonts w:cstheme="minorHAnsi"/>
                <w:lang w:val="es-EC"/>
              </w:rPr>
            </w:pPr>
            <w:r w:rsidRPr="00D62E1C">
              <w:rPr>
                <w:rFonts w:cstheme="minorHAnsi"/>
                <w:lang w:val="es-EC"/>
              </w:rPr>
              <w:t>Cuando surgen o aumentan</w:t>
            </w:r>
          </w:p>
        </w:tc>
      </w:tr>
      <w:tr w:rsidR="00D62E1C" w:rsidRPr="00D62E1C" w:rsidTr="003B6365">
        <w:trPr>
          <w:jc w:val="center"/>
        </w:trPr>
        <w:tc>
          <w:tcPr>
            <w:tcW w:w="1384" w:type="dxa"/>
          </w:tcPr>
          <w:p w:rsidR="00D62E1C" w:rsidRPr="00D62E1C" w:rsidRDefault="00D62E1C" w:rsidP="003B6365">
            <w:pPr>
              <w:jc w:val="both"/>
              <w:rPr>
                <w:rFonts w:cstheme="minorHAnsi"/>
                <w:lang w:val="es-EC"/>
              </w:rPr>
            </w:pPr>
            <w:r w:rsidRPr="00D62E1C">
              <w:rPr>
                <w:rFonts w:cstheme="minorHAnsi"/>
                <w:lang w:val="es-EC"/>
              </w:rPr>
              <w:t>Gastos y costos</w:t>
            </w:r>
          </w:p>
        </w:tc>
        <w:tc>
          <w:tcPr>
            <w:tcW w:w="3402" w:type="dxa"/>
          </w:tcPr>
          <w:p w:rsidR="00D62E1C" w:rsidRPr="00D62E1C" w:rsidRDefault="00D62E1C" w:rsidP="003B6365">
            <w:pPr>
              <w:jc w:val="both"/>
              <w:rPr>
                <w:rFonts w:cstheme="minorHAnsi"/>
                <w:lang w:val="es-EC"/>
              </w:rPr>
            </w:pPr>
            <w:r w:rsidRPr="00D62E1C">
              <w:rPr>
                <w:rFonts w:cstheme="minorHAnsi"/>
                <w:lang w:val="es-EC"/>
              </w:rPr>
              <w:t>Cuando surgen o aumentan</w:t>
            </w:r>
          </w:p>
        </w:tc>
        <w:tc>
          <w:tcPr>
            <w:tcW w:w="3402" w:type="dxa"/>
          </w:tcPr>
          <w:p w:rsidR="00D62E1C" w:rsidRPr="00D62E1C" w:rsidRDefault="00D62E1C" w:rsidP="003B6365">
            <w:pPr>
              <w:jc w:val="both"/>
              <w:rPr>
                <w:rFonts w:cstheme="minorHAnsi"/>
                <w:lang w:val="es-EC"/>
              </w:rPr>
            </w:pPr>
            <w:r w:rsidRPr="00D62E1C">
              <w:rPr>
                <w:rFonts w:cstheme="minorHAnsi"/>
                <w:lang w:val="es-EC"/>
              </w:rPr>
              <w:t>Cuando por alguna razón disminuyen o para cancelar su saldo final del ejercicio</w:t>
            </w:r>
          </w:p>
        </w:tc>
      </w:tr>
    </w:tbl>
    <w:p w:rsidR="00D62E1C" w:rsidRDefault="00D62E1C" w:rsidP="00D62E1C">
      <w:pPr>
        <w:jc w:val="both"/>
        <w:rPr>
          <w:rFonts w:cstheme="minorHAnsi"/>
          <w:b/>
          <w:sz w:val="20"/>
        </w:rPr>
      </w:pPr>
    </w:p>
    <w:p w:rsidR="00BC69A8" w:rsidRDefault="00BC69A8" w:rsidP="00D62E1C">
      <w:pPr>
        <w:jc w:val="both"/>
        <w:rPr>
          <w:rFonts w:cstheme="minorHAnsi"/>
          <w:b/>
          <w:sz w:val="20"/>
        </w:rPr>
      </w:pPr>
    </w:p>
    <w:p w:rsidR="00BC69A8" w:rsidRDefault="00BC69A8" w:rsidP="00D62E1C">
      <w:pPr>
        <w:jc w:val="both"/>
        <w:rPr>
          <w:rFonts w:cstheme="minorHAnsi"/>
          <w:b/>
          <w:sz w:val="20"/>
        </w:rPr>
      </w:pPr>
    </w:p>
    <w:p w:rsidR="00BC69A8" w:rsidRDefault="00BC69A8" w:rsidP="00D62E1C">
      <w:pPr>
        <w:jc w:val="both"/>
        <w:rPr>
          <w:rFonts w:cstheme="minorHAnsi"/>
          <w:b/>
          <w:sz w:val="20"/>
        </w:rPr>
      </w:pPr>
    </w:p>
    <w:p w:rsidR="00BC69A8" w:rsidRPr="00E93BC6" w:rsidRDefault="00BC69A8" w:rsidP="00D62E1C">
      <w:pPr>
        <w:jc w:val="both"/>
        <w:rPr>
          <w:rFonts w:cstheme="minorHAnsi"/>
          <w:b/>
          <w:sz w:val="20"/>
        </w:rPr>
      </w:pPr>
    </w:p>
    <w:p w:rsidR="00E93BC6" w:rsidRPr="00E93BC6" w:rsidRDefault="00E93BC6" w:rsidP="00E93BC6">
      <w:pPr>
        <w:jc w:val="both"/>
        <w:rPr>
          <w:rFonts w:cstheme="minorHAnsi"/>
          <w:b/>
        </w:rPr>
      </w:pPr>
      <w:r w:rsidRPr="00E93BC6">
        <w:rPr>
          <w:rFonts w:cstheme="minorHAnsi"/>
          <w:b/>
        </w:rPr>
        <w:lastRenderedPageBreak/>
        <w:t>EJEMPLO DEMOSTRATIVO 1</w:t>
      </w:r>
    </w:p>
    <w:p w:rsidR="00E93BC6" w:rsidRPr="00E93BC6" w:rsidRDefault="00E93BC6" w:rsidP="00E93BC6">
      <w:pPr>
        <w:jc w:val="both"/>
        <w:rPr>
          <w:rFonts w:cstheme="minorHAnsi"/>
        </w:rPr>
      </w:pPr>
      <w:r w:rsidRPr="00E93BC6">
        <w:rPr>
          <w:rFonts w:cstheme="minorHAnsi"/>
        </w:rPr>
        <w:t>Anote el efecto de las siguientes transacciones, realizada en una empresa de servicio, sobre la ecuación ampliada de la contabilidad y en las cuentas T.</w:t>
      </w:r>
    </w:p>
    <w:p w:rsidR="00E93BC6" w:rsidRPr="00E93BC6" w:rsidRDefault="00E93BC6" w:rsidP="00E93BC6">
      <w:pPr>
        <w:pStyle w:val="Prrafodelista"/>
        <w:numPr>
          <w:ilvl w:val="0"/>
          <w:numId w:val="15"/>
        </w:numPr>
        <w:jc w:val="both"/>
        <w:rPr>
          <w:rFonts w:cstheme="minorHAnsi"/>
          <w:lang w:val="es-EC"/>
        </w:rPr>
      </w:pPr>
      <w:r w:rsidRPr="00E93BC6">
        <w:rPr>
          <w:rFonts w:cstheme="minorHAnsi"/>
          <w:lang w:val="es-EC"/>
        </w:rPr>
        <w:t>Se aporta un capital inicial de $100.000,00</w:t>
      </w:r>
    </w:p>
    <w:p w:rsidR="00E93BC6" w:rsidRPr="00E93BC6" w:rsidRDefault="00E93BC6" w:rsidP="00E93BC6">
      <w:pPr>
        <w:pStyle w:val="Prrafodelista"/>
        <w:numPr>
          <w:ilvl w:val="0"/>
          <w:numId w:val="15"/>
        </w:numPr>
        <w:jc w:val="both"/>
        <w:rPr>
          <w:rFonts w:cstheme="minorHAnsi"/>
          <w:lang w:val="es-EC"/>
        </w:rPr>
      </w:pPr>
      <w:r w:rsidRPr="00E93BC6">
        <w:rPr>
          <w:rFonts w:cstheme="minorHAnsi"/>
          <w:lang w:val="es-EC"/>
        </w:rPr>
        <w:t>Se compran equipos por $50.000,00</w:t>
      </w:r>
    </w:p>
    <w:p w:rsidR="00E93BC6" w:rsidRPr="00E93BC6" w:rsidRDefault="00E93BC6" w:rsidP="00E93BC6">
      <w:pPr>
        <w:pStyle w:val="Prrafodelista"/>
        <w:numPr>
          <w:ilvl w:val="0"/>
          <w:numId w:val="15"/>
        </w:numPr>
        <w:jc w:val="both"/>
        <w:rPr>
          <w:rFonts w:cstheme="minorHAnsi"/>
          <w:lang w:val="es-EC"/>
        </w:rPr>
      </w:pPr>
      <w:r w:rsidRPr="00E93BC6">
        <w:rPr>
          <w:rFonts w:cstheme="minorHAnsi"/>
          <w:lang w:val="es-EC"/>
        </w:rPr>
        <w:t>Se compran materiales a crédito por $30.000,00</w:t>
      </w:r>
    </w:p>
    <w:p w:rsidR="00E93BC6" w:rsidRPr="00E93BC6" w:rsidRDefault="00E93BC6" w:rsidP="00E93BC6">
      <w:pPr>
        <w:pStyle w:val="Prrafodelista"/>
        <w:numPr>
          <w:ilvl w:val="0"/>
          <w:numId w:val="15"/>
        </w:numPr>
        <w:jc w:val="both"/>
        <w:rPr>
          <w:rFonts w:cstheme="minorHAnsi"/>
          <w:lang w:val="es-EC"/>
        </w:rPr>
      </w:pPr>
      <w:r w:rsidRPr="00E93BC6">
        <w:rPr>
          <w:rFonts w:cstheme="minorHAnsi"/>
          <w:lang w:val="es-EC"/>
        </w:rPr>
        <w:t>Se utilizan materiales por valor de $10.000,00</w:t>
      </w:r>
    </w:p>
    <w:p w:rsidR="00E93BC6" w:rsidRPr="00E93BC6" w:rsidRDefault="00E93BC6" w:rsidP="00E93BC6">
      <w:pPr>
        <w:pStyle w:val="Prrafodelista"/>
        <w:numPr>
          <w:ilvl w:val="0"/>
          <w:numId w:val="15"/>
        </w:numPr>
        <w:jc w:val="both"/>
        <w:rPr>
          <w:rFonts w:cstheme="minorHAnsi"/>
          <w:lang w:val="es-EC"/>
        </w:rPr>
      </w:pPr>
      <w:r w:rsidRPr="00E93BC6">
        <w:rPr>
          <w:rFonts w:cstheme="minorHAnsi"/>
          <w:lang w:val="es-EC"/>
        </w:rPr>
        <w:t>Se pagan salarios por $3.000,00</w:t>
      </w:r>
    </w:p>
    <w:p w:rsidR="00E93BC6" w:rsidRPr="00E93BC6" w:rsidRDefault="00E93BC6" w:rsidP="00E93BC6">
      <w:pPr>
        <w:pStyle w:val="Prrafodelista"/>
        <w:numPr>
          <w:ilvl w:val="0"/>
          <w:numId w:val="15"/>
        </w:numPr>
        <w:jc w:val="both"/>
        <w:rPr>
          <w:rFonts w:cstheme="minorHAnsi"/>
          <w:lang w:val="es-EC"/>
        </w:rPr>
      </w:pPr>
      <w:r w:rsidRPr="00E93BC6">
        <w:rPr>
          <w:rFonts w:cstheme="minorHAnsi"/>
          <w:lang w:val="es-EC"/>
        </w:rPr>
        <w:t>Se pagan $10.000,00 de la compra de materiales a crédito</w:t>
      </w:r>
    </w:p>
    <w:p w:rsidR="00E93BC6" w:rsidRPr="00E93BC6" w:rsidRDefault="00E93BC6" w:rsidP="00E93BC6">
      <w:pPr>
        <w:pStyle w:val="Prrafodelista"/>
        <w:numPr>
          <w:ilvl w:val="0"/>
          <w:numId w:val="15"/>
        </w:numPr>
        <w:jc w:val="both"/>
        <w:rPr>
          <w:rFonts w:cstheme="minorHAnsi"/>
          <w:lang w:val="es-EC"/>
        </w:rPr>
      </w:pPr>
      <w:r w:rsidRPr="00E93BC6">
        <w:rPr>
          <w:rFonts w:cstheme="minorHAnsi"/>
          <w:lang w:val="es-EC"/>
        </w:rPr>
        <w:t>Se registra el gasto de servicios básicos por $800,00</w:t>
      </w:r>
    </w:p>
    <w:p w:rsidR="00E93BC6" w:rsidRPr="00E93BC6" w:rsidRDefault="00E93BC6" w:rsidP="00E93BC6">
      <w:pPr>
        <w:pStyle w:val="Prrafodelista"/>
        <w:numPr>
          <w:ilvl w:val="0"/>
          <w:numId w:val="15"/>
        </w:numPr>
        <w:jc w:val="both"/>
        <w:rPr>
          <w:rFonts w:cstheme="minorHAnsi"/>
          <w:lang w:val="es-EC"/>
        </w:rPr>
      </w:pPr>
      <w:r w:rsidRPr="00E93BC6">
        <w:rPr>
          <w:rFonts w:cstheme="minorHAnsi"/>
          <w:lang w:val="es-EC"/>
        </w:rPr>
        <w:t>Se facturan a crédito servicios por $30.000,00</w:t>
      </w:r>
    </w:p>
    <w:p w:rsidR="00E93BC6" w:rsidRPr="00E93BC6" w:rsidRDefault="00E93BC6" w:rsidP="00E93BC6">
      <w:pPr>
        <w:pStyle w:val="Prrafodelista"/>
        <w:numPr>
          <w:ilvl w:val="0"/>
          <w:numId w:val="15"/>
        </w:numPr>
        <w:jc w:val="both"/>
        <w:rPr>
          <w:rFonts w:cstheme="minorHAnsi"/>
          <w:lang w:val="es-EC"/>
        </w:rPr>
      </w:pPr>
      <w:r w:rsidRPr="00E93BC6">
        <w:rPr>
          <w:rFonts w:cstheme="minorHAnsi"/>
          <w:lang w:val="es-EC"/>
        </w:rPr>
        <w:t>Se cierra el periodo contable</w:t>
      </w:r>
    </w:p>
    <w:p w:rsidR="00CB3BE9" w:rsidRDefault="00CB3BE9" w:rsidP="00CB3BE9">
      <w:pPr>
        <w:rPr>
          <w:rFonts w:cstheme="minorHAnsi"/>
        </w:rPr>
      </w:pPr>
      <w:bookmarkStart w:id="0" w:name="_GoBack"/>
      <w:bookmarkEnd w:id="0"/>
    </w:p>
    <w:p w:rsidR="00CB3BE9" w:rsidRDefault="00CB3BE9" w:rsidP="00CB3BE9">
      <w:pPr>
        <w:rPr>
          <w:rFonts w:cstheme="minorHAnsi"/>
        </w:rPr>
      </w:pPr>
    </w:p>
    <w:p w:rsidR="00CB3BE9" w:rsidRDefault="00CB3BE9" w:rsidP="00CB3BE9">
      <w:pPr>
        <w:rPr>
          <w:rFonts w:cstheme="minorHAnsi"/>
        </w:rPr>
      </w:pPr>
    </w:p>
    <w:sectPr w:rsidR="00CB3B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1276"/>
    <w:multiLevelType w:val="multilevel"/>
    <w:tmpl w:val="AF90D306"/>
    <w:lvl w:ilvl="0">
      <w:start w:val="1"/>
      <w:numFmt w:val="decimal"/>
      <w:lvlText w:val="%1."/>
      <w:lvlJc w:val="left"/>
      <w:pPr>
        <w:ind w:left="720" w:hanging="360"/>
      </w:pPr>
      <w:rPr>
        <w:rFonts w:hint="default"/>
        <w:b/>
      </w:rPr>
    </w:lvl>
    <w:lvl w:ilvl="1">
      <w:start w:val="1"/>
      <w:numFmt w:val="bullet"/>
      <w:lvlText w:val=""/>
      <w:lvlJc w:val="left"/>
      <w:pPr>
        <w:ind w:left="765" w:hanging="405"/>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8B35B78"/>
    <w:multiLevelType w:val="hybridMultilevel"/>
    <w:tmpl w:val="F0B6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0719D"/>
    <w:multiLevelType w:val="hybridMultilevel"/>
    <w:tmpl w:val="C21A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2386E"/>
    <w:multiLevelType w:val="hybridMultilevel"/>
    <w:tmpl w:val="1D8CD3E2"/>
    <w:lvl w:ilvl="0" w:tplc="E0BC2388">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DF1DE6"/>
    <w:multiLevelType w:val="hybridMultilevel"/>
    <w:tmpl w:val="54967C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81748"/>
    <w:multiLevelType w:val="hybridMultilevel"/>
    <w:tmpl w:val="425C4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A3BC9"/>
    <w:multiLevelType w:val="hybridMultilevel"/>
    <w:tmpl w:val="7DE2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15EF6"/>
    <w:multiLevelType w:val="hybridMultilevel"/>
    <w:tmpl w:val="86FE3FB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nsid w:val="526126B9"/>
    <w:multiLevelType w:val="hybridMultilevel"/>
    <w:tmpl w:val="7DDA8CF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9">
    <w:nsid w:val="53C8597F"/>
    <w:multiLevelType w:val="hybridMultilevel"/>
    <w:tmpl w:val="6330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AE471F"/>
    <w:multiLevelType w:val="hybridMultilevel"/>
    <w:tmpl w:val="7B9A314C"/>
    <w:lvl w:ilvl="0" w:tplc="0409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59C52E12"/>
    <w:multiLevelType w:val="hybridMultilevel"/>
    <w:tmpl w:val="5394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8C40A7"/>
    <w:multiLevelType w:val="hybridMultilevel"/>
    <w:tmpl w:val="4D9855CA"/>
    <w:lvl w:ilvl="0" w:tplc="7828F8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34AB5"/>
    <w:multiLevelType w:val="hybridMultilevel"/>
    <w:tmpl w:val="30D6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D26013"/>
    <w:multiLevelType w:val="hybridMultilevel"/>
    <w:tmpl w:val="6E72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12"/>
  </w:num>
  <w:num w:numId="6">
    <w:abstractNumId w:val="11"/>
  </w:num>
  <w:num w:numId="7">
    <w:abstractNumId w:val="8"/>
  </w:num>
  <w:num w:numId="8">
    <w:abstractNumId w:val="7"/>
  </w:num>
  <w:num w:numId="9">
    <w:abstractNumId w:val="4"/>
  </w:num>
  <w:num w:numId="10">
    <w:abstractNumId w:val="9"/>
  </w:num>
  <w:num w:numId="11">
    <w:abstractNumId w:val="14"/>
  </w:num>
  <w:num w:numId="12">
    <w:abstractNumId w:val="3"/>
  </w:num>
  <w:num w:numId="13">
    <w:abstractNumId w:val="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BE9"/>
    <w:rsid w:val="006C0104"/>
    <w:rsid w:val="007979F2"/>
    <w:rsid w:val="00917040"/>
    <w:rsid w:val="009F72F3"/>
    <w:rsid w:val="00A360B3"/>
    <w:rsid w:val="00B3601A"/>
    <w:rsid w:val="00BC69A8"/>
    <w:rsid w:val="00C54F8C"/>
    <w:rsid w:val="00CB3BE9"/>
    <w:rsid w:val="00D62E1C"/>
    <w:rsid w:val="00E93BC6"/>
    <w:rsid w:val="00E95B66"/>
    <w:rsid w:val="00EC7179"/>
    <w:rsid w:val="00FB2DD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2E1C"/>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62E1C"/>
    <w:pPr>
      <w:ind w:left="720"/>
      <w:contextualSpacing/>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2E1C"/>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62E1C"/>
    <w:pPr>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1957</Words>
  <Characters>10768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CASTELLS</dc:creator>
  <cp:lastModifiedBy>CESAR CASTELLS</cp:lastModifiedBy>
  <cp:revision>13</cp:revision>
  <dcterms:created xsi:type="dcterms:W3CDTF">2012-10-21T05:20:00Z</dcterms:created>
  <dcterms:modified xsi:type="dcterms:W3CDTF">2012-10-28T02:15:00Z</dcterms:modified>
</cp:coreProperties>
</file>